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DF0" w:rsidRPr="00F33ABF" w:rsidRDefault="00397084" w:rsidP="00BE66FB">
      <w:pPr>
        <w:spacing w:before="0"/>
        <w:jc w:val="center"/>
        <w:rPr>
          <w:b/>
          <w:sz w:val="36"/>
        </w:rPr>
      </w:pPr>
      <w:bookmarkStart w:id="0" w:name="_Toc378521358"/>
      <w:bookmarkStart w:id="1" w:name="_Toc389646470"/>
      <w:bookmarkStart w:id="2" w:name="_Toc390522828"/>
      <w:bookmarkStart w:id="3" w:name="_Toc390688738"/>
      <w:bookmarkStart w:id="4" w:name="_Toc396555804"/>
      <w:bookmarkStart w:id="5" w:name="_Toc419201068"/>
      <w:bookmarkStart w:id="6" w:name="_GoBack"/>
      <w:bookmarkEnd w:id="6"/>
      <w:r>
        <w:rPr>
          <w:b/>
          <w:sz w:val="36"/>
        </w:rPr>
        <w:tab/>
      </w:r>
    </w:p>
    <w:p w:rsidR="00A03DF0" w:rsidRPr="00F33ABF" w:rsidRDefault="00A03DF0" w:rsidP="00BE66FB">
      <w:pPr>
        <w:spacing w:before="0"/>
        <w:jc w:val="center"/>
        <w:rPr>
          <w:b/>
          <w:sz w:val="36"/>
        </w:rPr>
      </w:pPr>
    </w:p>
    <w:p w:rsidR="00A03DF0" w:rsidRPr="00F33ABF" w:rsidRDefault="00A03DF0" w:rsidP="00BE66FB">
      <w:pPr>
        <w:spacing w:before="0"/>
        <w:jc w:val="center"/>
        <w:rPr>
          <w:b/>
          <w:sz w:val="36"/>
        </w:rPr>
      </w:pPr>
    </w:p>
    <w:p w:rsidR="00A03DF0" w:rsidRPr="00F33ABF" w:rsidRDefault="00A03DF0" w:rsidP="00BE66FB">
      <w:pPr>
        <w:spacing w:before="0"/>
        <w:ind w:firstLine="0"/>
        <w:jc w:val="center"/>
        <w:rPr>
          <w:b/>
          <w:sz w:val="36"/>
          <w:szCs w:val="36"/>
        </w:rPr>
      </w:pPr>
    </w:p>
    <w:p w:rsidR="00250D12" w:rsidRPr="00F33ABF" w:rsidRDefault="00250D12" w:rsidP="00BE66FB">
      <w:pPr>
        <w:spacing w:before="0"/>
        <w:ind w:firstLine="0"/>
        <w:jc w:val="center"/>
        <w:rPr>
          <w:b/>
          <w:sz w:val="36"/>
          <w:szCs w:val="36"/>
        </w:rPr>
      </w:pPr>
      <w:r w:rsidRPr="00F33ABF">
        <w:rPr>
          <w:b/>
          <w:sz w:val="36"/>
          <w:szCs w:val="36"/>
        </w:rPr>
        <w:t>SPECYFIKACJA TECHNICZNA</w:t>
      </w:r>
    </w:p>
    <w:p w:rsidR="00250D12" w:rsidRPr="00F33ABF" w:rsidRDefault="00250D12" w:rsidP="00BE66FB">
      <w:pPr>
        <w:spacing w:before="0"/>
        <w:ind w:firstLine="0"/>
        <w:jc w:val="center"/>
        <w:rPr>
          <w:b/>
          <w:sz w:val="36"/>
          <w:szCs w:val="36"/>
        </w:rPr>
      </w:pPr>
    </w:p>
    <w:p w:rsidR="00891502" w:rsidRPr="00F33ABF" w:rsidRDefault="00891502" w:rsidP="00BE66FB">
      <w:pPr>
        <w:pStyle w:val="Tekstpodstawowywcity2"/>
        <w:rPr>
          <w:rFonts w:ascii="Times New Roman" w:hAnsi="Times New Roman"/>
        </w:rPr>
      </w:pPr>
    </w:p>
    <w:p w:rsidR="00250D12" w:rsidRPr="00F33ABF" w:rsidRDefault="00250D12" w:rsidP="00BE66FB">
      <w:pPr>
        <w:pStyle w:val="Nagwek2"/>
        <w:spacing w:before="0"/>
        <w:jc w:val="center"/>
        <w:rPr>
          <w:sz w:val="52"/>
          <w:szCs w:val="52"/>
        </w:rPr>
      </w:pPr>
      <w:r w:rsidRPr="00F33ABF">
        <w:rPr>
          <w:sz w:val="52"/>
          <w:szCs w:val="52"/>
        </w:rPr>
        <w:t>D.05.03.13</w:t>
      </w:r>
    </w:p>
    <w:p w:rsidR="00250D12" w:rsidRPr="00F33ABF" w:rsidRDefault="00891502" w:rsidP="00BE66FB">
      <w:pPr>
        <w:spacing w:before="0"/>
        <w:ind w:firstLine="0"/>
        <w:jc w:val="center"/>
        <w:rPr>
          <w:b/>
          <w:sz w:val="36"/>
          <w:szCs w:val="36"/>
        </w:rPr>
      </w:pPr>
      <w:r w:rsidRPr="00F33ABF">
        <w:rPr>
          <w:b/>
          <w:sz w:val="36"/>
          <w:szCs w:val="36"/>
        </w:rPr>
        <w:t>45233000-9</w:t>
      </w:r>
    </w:p>
    <w:p w:rsidR="00250D12" w:rsidRPr="00F33ABF" w:rsidRDefault="00250D12" w:rsidP="00BE66FB">
      <w:pPr>
        <w:spacing w:before="0"/>
        <w:jc w:val="center"/>
        <w:rPr>
          <w:b/>
          <w:sz w:val="36"/>
          <w:szCs w:val="36"/>
        </w:rPr>
      </w:pPr>
    </w:p>
    <w:p w:rsidR="00250D12" w:rsidRPr="00F33ABF" w:rsidRDefault="00250D12" w:rsidP="00BE66FB">
      <w:pPr>
        <w:spacing w:before="0"/>
        <w:jc w:val="center"/>
        <w:rPr>
          <w:b/>
          <w:sz w:val="36"/>
          <w:szCs w:val="36"/>
        </w:rPr>
      </w:pPr>
    </w:p>
    <w:p w:rsidR="00250D12" w:rsidRPr="00F33ABF" w:rsidRDefault="00250D12" w:rsidP="00BE66FB">
      <w:pPr>
        <w:spacing w:before="0"/>
        <w:jc w:val="center"/>
        <w:rPr>
          <w:b/>
          <w:sz w:val="36"/>
          <w:szCs w:val="36"/>
        </w:rPr>
      </w:pPr>
    </w:p>
    <w:p w:rsidR="00250D12" w:rsidRPr="00F33ABF" w:rsidRDefault="00250D12" w:rsidP="00BE66FB">
      <w:pPr>
        <w:spacing w:before="0"/>
        <w:jc w:val="center"/>
        <w:rPr>
          <w:b/>
          <w:sz w:val="36"/>
          <w:szCs w:val="36"/>
        </w:rPr>
      </w:pPr>
    </w:p>
    <w:p w:rsidR="00250D12" w:rsidRPr="00F33ABF" w:rsidRDefault="00250D12" w:rsidP="00BE66FB">
      <w:pPr>
        <w:spacing w:before="0"/>
        <w:jc w:val="center"/>
        <w:rPr>
          <w:b/>
          <w:sz w:val="36"/>
          <w:szCs w:val="36"/>
        </w:rPr>
      </w:pPr>
    </w:p>
    <w:p w:rsidR="00250D12" w:rsidRPr="00F33ABF" w:rsidRDefault="00250D12" w:rsidP="00BE66FB">
      <w:pPr>
        <w:spacing w:before="0"/>
        <w:jc w:val="center"/>
        <w:rPr>
          <w:b/>
          <w:sz w:val="36"/>
          <w:szCs w:val="36"/>
        </w:rPr>
      </w:pPr>
    </w:p>
    <w:p w:rsidR="00250D12" w:rsidRPr="00F33ABF" w:rsidRDefault="00250D12" w:rsidP="00BE66FB">
      <w:pPr>
        <w:spacing w:before="0"/>
        <w:jc w:val="center"/>
        <w:rPr>
          <w:b/>
          <w:sz w:val="36"/>
          <w:szCs w:val="36"/>
        </w:rPr>
      </w:pPr>
    </w:p>
    <w:p w:rsidR="00250D12" w:rsidRPr="00F33ABF" w:rsidRDefault="00250D12" w:rsidP="00BE66FB">
      <w:pPr>
        <w:spacing w:before="0"/>
        <w:jc w:val="center"/>
        <w:rPr>
          <w:b/>
          <w:sz w:val="36"/>
          <w:szCs w:val="36"/>
        </w:rPr>
      </w:pPr>
    </w:p>
    <w:p w:rsidR="00250D12" w:rsidRPr="00F33ABF" w:rsidRDefault="00250D12" w:rsidP="00BE66FB">
      <w:pPr>
        <w:spacing w:before="0"/>
        <w:jc w:val="center"/>
        <w:rPr>
          <w:b/>
          <w:sz w:val="36"/>
          <w:szCs w:val="36"/>
        </w:rPr>
      </w:pPr>
    </w:p>
    <w:p w:rsidR="00250D12" w:rsidRPr="00F33ABF" w:rsidRDefault="00250D12" w:rsidP="00BE66FB">
      <w:pPr>
        <w:spacing w:before="0"/>
        <w:jc w:val="center"/>
        <w:rPr>
          <w:b/>
          <w:sz w:val="36"/>
          <w:szCs w:val="36"/>
        </w:rPr>
      </w:pPr>
    </w:p>
    <w:p w:rsidR="00250D12" w:rsidRPr="00F33ABF" w:rsidRDefault="00250D12" w:rsidP="00BE66FB">
      <w:pPr>
        <w:spacing w:before="0"/>
        <w:jc w:val="center"/>
        <w:rPr>
          <w:b/>
          <w:sz w:val="36"/>
          <w:szCs w:val="36"/>
        </w:rPr>
      </w:pPr>
    </w:p>
    <w:p w:rsidR="00250D12" w:rsidRPr="00F33ABF" w:rsidRDefault="00250D12" w:rsidP="00BE66FB">
      <w:pPr>
        <w:spacing w:before="0"/>
        <w:jc w:val="center"/>
        <w:rPr>
          <w:b/>
          <w:sz w:val="36"/>
          <w:szCs w:val="36"/>
        </w:rPr>
      </w:pPr>
    </w:p>
    <w:p w:rsidR="00250D12" w:rsidRPr="00F33ABF" w:rsidRDefault="00250D12" w:rsidP="00BE66FB">
      <w:pPr>
        <w:spacing w:before="0"/>
        <w:jc w:val="center"/>
        <w:rPr>
          <w:b/>
          <w:sz w:val="36"/>
          <w:szCs w:val="36"/>
        </w:rPr>
      </w:pPr>
    </w:p>
    <w:p w:rsidR="00250D12" w:rsidRPr="00F33ABF" w:rsidRDefault="00250D12" w:rsidP="00BE66FB">
      <w:pPr>
        <w:spacing w:before="0"/>
        <w:jc w:val="center"/>
        <w:rPr>
          <w:b/>
          <w:sz w:val="36"/>
          <w:szCs w:val="36"/>
        </w:rPr>
      </w:pPr>
    </w:p>
    <w:p w:rsidR="00250D12" w:rsidRPr="00F33ABF" w:rsidRDefault="00250D12" w:rsidP="00BE66FB">
      <w:pPr>
        <w:spacing w:before="0"/>
        <w:jc w:val="center"/>
        <w:rPr>
          <w:b/>
          <w:sz w:val="36"/>
          <w:szCs w:val="36"/>
        </w:rPr>
      </w:pPr>
    </w:p>
    <w:p w:rsidR="00250D12" w:rsidRPr="00F33ABF" w:rsidRDefault="00250D12" w:rsidP="00BE66FB">
      <w:pPr>
        <w:spacing w:before="0"/>
        <w:jc w:val="center"/>
        <w:rPr>
          <w:b/>
          <w:sz w:val="36"/>
          <w:szCs w:val="36"/>
        </w:rPr>
      </w:pPr>
    </w:p>
    <w:p w:rsidR="007B2C0E" w:rsidRPr="00F33ABF" w:rsidRDefault="007B2C0E" w:rsidP="00BE66FB">
      <w:pPr>
        <w:pStyle w:val="Tekstpodstawowywcity2"/>
        <w:ind w:left="0" w:firstLine="0"/>
        <w:rPr>
          <w:rFonts w:ascii="Times New Roman" w:hAnsi="Times New Roman"/>
        </w:rPr>
      </w:pPr>
    </w:p>
    <w:p w:rsidR="007B2C0E" w:rsidRPr="00F33ABF" w:rsidRDefault="007B2C0E" w:rsidP="00BE66FB">
      <w:pPr>
        <w:pStyle w:val="Tekstpodstawowywcity2"/>
        <w:rPr>
          <w:rFonts w:ascii="Times New Roman" w:hAnsi="Times New Roman"/>
        </w:rPr>
      </w:pPr>
    </w:p>
    <w:p w:rsidR="00C45713" w:rsidRPr="00F33ABF" w:rsidRDefault="00250D12" w:rsidP="00BE66FB">
      <w:pPr>
        <w:spacing w:before="0"/>
        <w:jc w:val="center"/>
        <w:rPr>
          <w:b/>
          <w:caps/>
          <w:sz w:val="36"/>
          <w:szCs w:val="36"/>
        </w:rPr>
      </w:pPr>
      <w:r w:rsidRPr="00F33ABF">
        <w:rPr>
          <w:b/>
          <w:caps/>
          <w:sz w:val="36"/>
          <w:szCs w:val="36"/>
        </w:rPr>
        <w:t>NAWIERZCHNIA Z MIESZANKI GRYSOWO-MASTYKSOWEJ (SMA)</w:t>
      </w:r>
    </w:p>
    <w:p w:rsidR="00250D12" w:rsidRPr="00F33ABF" w:rsidRDefault="00250D12" w:rsidP="00BE66FB">
      <w:pPr>
        <w:spacing w:before="0"/>
        <w:jc w:val="center"/>
        <w:rPr>
          <w:b/>
          <w:caps/>
          <w:sz w:val="36"/>
          <w:szCs w:val="36"/>
        </w:rPr>
      </w:pPr>
      <w:r w:rsidRPr="00F33ABF">
        <w:rPr>
          <w:b/>
          <w:caps/>
          <w:sz w:val="36"/>
          <w:szCs w:val="36"/>
        </w:rPr>
        <w:t>- WARSTWA Ścieralna</w:t>
      </w:r>
    </w:p>
    <w:p w:rsidR="00A03DF0" w:rsidRPr="00F33ABF" w:rsidRDefault="00891502" w:rsidP="00BE66FB">
      <w:pPr>
        <w:pStyle w:val="Tekstpodstawowywcity2"/>
        <w:jc w:val="center"/>
        <w:rPr>
          <w:rFonts w:ascii="Times New Roman" w:hAnsi="Times New Roman"/>
          <w:b/>
          <w:sz w:val="36"/>
          <w:szCs w:val="36"/>
        </w:rPr>
      </w:pPr>
      <w:r w:rsidRPr="00F33ABF">
        <w:rPr>
          <w:rFonts w:ascii="Times New Roman" w:hAnsi="Times New Roman"/>
          <w:b/>
          <w:sz w:val="36"/>
          <w:szCs w:val="36"/>
        </w:rPr>
        <w:t xml:space="preserve">CPV: Roboty w zakresie konstruowania, </w:t>
      </w:r>
      <w:r w:rsidR="007076AE">
        <w:rPr>
          <w:rFonts w:ascii="Times New Roman" w:hAnsi="Times New Roman"/>
          <w:b/>
          <w:sz w:val="36"/>
          <w:szCs w:val="36"/>
        </w:rPr>
        <w:br/>
      </w:r>
      <w:r w:rsidRPr="00F33ABF">
        <w:rPr>
          <w:rFonts w:ascii="Times New Roman" w:hAnsi="Times New Roman"/>
          <w:b/>
          <w:sz w:val="36"/>
          <w:szCs w:val="36"/>
        </w:rPr>
        <w:t xml:space="preserve">fundamentowania oraz wykonywania nawierzchni </w:t>
      </w:r>
      <w:r w:rsidR="007076AE">
        <w:rPr>
          <w:rFonts w:ascii="Times New Roman" w:hAnsi="Times New Roman"/>
          <w:b/>
          <w:sz w:val="36"/>
          <w:szCs w:val="36"/>
        </w:rPr>
        <w:br/>
      </w:r>
      <w:r w:rsidRPr="00F33ABF">
        <w:rPr>
          <w:rFonts w:ascii="Times New Roman" w:hAnsi="Times New Roman"/>
          <w:b/>
          <w:sz w:val="36"/>
          <w:szCs w:val="36"/>
        </w:rPr>
        <w:t>autostrad, dróg.</w:t>
      </w:r>
    </w:p>
    <w:p w:rsidR="00A03DF0" w:rsidRPr="00F33ABF" w:rsidRDefault="00A03DF0" w:rsidP="00BE66FB">
      <w:pPr>
        <w:pStyle w:val="Tekstpodstawowywcity2"/>
        <w:rPr>
          <w:rFonts w:ascii="Times New Roman" w:hAnsi="Times New Roman"/>
        </w:rPr>
      </w:pPr>
    </w:p>
    <w:p w:rsidR="00A03DF0" w:rsidRPr="00F33ABF" w:rsidRDefault="00A03DF0" w:rsidP="00BE66FB">
      <w:pPr>
        <w:pStyle w:val="Tekstpodstawowywcity2"/>
        <w:rPr>
          <w:rFonts w:ascii="Times New Roman" w:hAnsi="Times New Roman"/>
        </w:rPr>
      </w:pPr>
    </w:p>
    <w:p w:rsidR="00A03DF0" w:rsidRPr="00F33ABF" w:rsidRDefault="00A03DF0" w:rsidP="00BE66FB">
      <w:pPr>
        <w:pStyle w:val="Tekstpodstawowywcity2"/>
        <w:rPr>
          <w:rFonts w:ascii="Times New Roman" w:hAnsi="Times New Roman"/>
        </w:rPr>
      </w:pPr>
    </w:p>
    <w:p w:rsidR="00250D12" w:rsidRPr="00F33ABF" w:rsidRDefault="00250D12" w:rsidP="00BE66FB">
      <w:pPr>
        <w:spacing w:before="0"/>
        <w:rPr>
          <w:bCs/>
        </w:rPr>
      </w:pPr>
    </w:p>
    <w:p w:rsidR="00250D12" w:rsidRPr="00F33ABF" w:rsidRDefault="00250D12" w:rsidP="00BE66FB">
      <w:pPr>
        <w:spacing w:before="0"/>
        <w:ind w:firstLine="0"/>
        <w:rPr>
          <w:bCs/>
        </w:rPr>
        <w:sectPr w:rsidR="00250D12" w:rsidRPr="00F33ABF" w:rsidSect="00BE66FB">
          <w:headerReference w:type="even" r:id="rId9"/>
          <w:footerReference w:type="even" r:id="rId10"/>
          <w:footerReference w:type="default" r:id="rId11"/>
          <w:footerReference w:type="first" r:id="rId12"/>
          <w:pgSz w:w="11907" w:h="16840" w:code="9"/>
          <w:pgMar w:top="1418" w:right="1418" w:bottom="1418" w:left="1418" w:header="709" w:footer="709" w:gutter="0"/>
          <w:pgNumType w:start="1"/>
          <w:cols w:space="708"/>
        </w:sectPr>
      </w:pPr>
    </w:p>
    <w:p w:rsidR="00250D12" w:rsidRPr="00F33ABF" w:rsidRDefault="00250D12" w:rsidP="00BE66FB">
      <w:pPr>
        <w:pStyle w:val="Nagwek1"/>
        <w:tabs>
          <w:tab w:val="left" w:pos="0"/>
        </w:tabs>
        <w:spacing w:before="0"/>
        <w:rPr>
          <w:b/>
          <w:bCs/>
          <w:sz w:val="28"/>
        </w:rPr>
      </w:pPr>
      <w:r w:rsidRPr="00F33ABF">
        <w:rPr>
          <w:b/>
          <w:bCs/>
          <w:sz w:val="28"/>
        </w:rPr>
        <w:lastRenderedPageBreak/>
        <w:t>1. Wstęp</w:t>
      </w:r>
    </w:p>
    <w:p w:rsidR="00250D12" w:rsidRPr="00F33ABF" w:rsidRDefault="00250D12" w:rsidP="00BE66FB">
      <w:pPr>
        <w:pStyle w:val="Nagwek1"/>
        <w:tabs>
          <w:tab w:val="left" w:pos="0"/>
        </w:tabs>
        <w:spacing w:before="0"/>
        <w:rPr>
          <w:sz w:val="20"/>
        </w:rPr>
      </w:pPr>
    </w:p>
    <w:p w:rsidR="00250D12" w:rsidRPr="00F33ABF" w:rsidRDefault="007B2C0E" w:rsidP="00BE66FB">
      <w:pPr>
        <w:pStyle w:val="Nagwek1"/>
        <w:tabs>
          <w:tab w:val="left" w:pos="0"/>
        </w:tabs>
        <w:spacing w:before="0"/>
        <w:rPr>
          <w:b/>
        </w:rPr>
      </w:pPr>
      <w:r w:rsidRPr="00F33ABF">
        <w:rPr>
          <w:b/>
        </w:rPr>
        <w:t>1.1.</w:t>
      </w:r>
      <w:r w:rsidR="00250D12" w:rsidRPr="00F33ABF">
        <w:rPr>
          <w:b/>
        </w:rPr>
        <w:t xml:space="preserve">Przedmiot </w:t>
      </w:r>
      <w:r w:rsidR="009C0272">
        <w:rPr>
          <w:b/>
        </w:rPr>
        <w:t>ST</w:t>
      </w:r>
    </w:p>
    <w:p w:rsidR="00250D12" w:rsidRPr="00F33ABF" w:rsidRDefault="00250D12" w:rsidP="00BE66FB">
      <w:pPr>
        <w:pStyle w:val="Tekstpodstawowy"/>
      </w:pPr>
    </w:p>
    <w:p w:rsidR="00EA7FAD" w:rsidRPr="00C12A77" w:rsidRDefault="00EA7FAD" w:rsidP="00BE66FB">
      <w:pPr>
        <w:pStyle w:val="Tekstpodstawowy"/>
      </w:pPr>
      <w:r>
        <w:tab/>
      </w:r>
      <w:r>
        <w:tab/>
      </w:r>
      <w:r w:rsidR="00250D12" w:rsidRPr="00F33ABF">
        <w:t xml:space="preserve">Przedmiotem niniejszej Specyfikacji Technicznej są wymagania dotyczące </w:t>
      </w:r>
      <w:r w:rsidR="009C0272">
        <w:t xml:space="preserve">            </w:t>
      </w:r>
      <w:r w:rsidR="00250D12" w:rsidRPr="00F33ABF">
        <w:t>wyko</w:t>
      </w:r>
      <w:r w:rsidR="001D6FBA">
        <w:t>nania i odbioru robót związanych z wykonaniem</w:t>
      </w:r>
      <w:r w:rsidR="00250D12" w:rsidRPr="00F33ABF">
        <w:t xml:space="preserve"> war</w:t>
      </w:r>
      <w:r w:rsidR="00FD3E4B">
        <w:t>stwy ścieralnej z mieszanki SMA</w:t>
      </w:r>
      <w:r w:rsidR="00FD3E4B">
        <w:br/>
      </w:r>
      <w:r w:rsidR="001D6FBA">
        <w:t xml:space="preserve">w ramach </w:t>
      </w:r>
      <w:r w:rsidR="00B702DB">
        <w:rPr>
          <w:spacing w:val="-3"/>
        </w:rPr>
        <w:t xml:space="preserve">robót budowlanych ze wzmocnieniem nawierzchni ul. Warszawskiej na odcinku od ul. Św. Michała do granicy miasta Poznania – </w:t>
      </w:r>
      <w:r w:rsidR="00B702DB" w:rsidRPr="00FC2F1B">
        <w:rPr>
          <w:b/>
          <w:spacing w:val="-3"/>
          <w:highlight w:val="lightGray"/>
        </w:rPr>
        <w:t xml:space="preserve">Etap </w:t>
      </w:r>
      <w:r w:rsidR="00FF72B8">
        <w:rPr>
          <w:b/>
          <w:spacing w:val="-3"/>
          <w:highlight w:val="lightGray"/>
        </w:rPr>
        <w:t>IV</w:t>
      </w:r>
      <w:r w:rsidR="00B702DB" w:rsidRPr="00FC2F1B">
        <w:rPr>
          <w:spacing w:val="-3"/>
          <w:highlight w:val="lightGray"/>
        </w:rPr>
        <w:t>.</w:t>
      </w:r>
    </w:p>
    <w:p w:rsidR="00425AD6" w:rsidRDefault="00425AD6" w:rsidP="00BE66FB">
      <w:pPr>
        <w:pStyle w:val="Tekstpodstawowy"/>
      </w:pPr>
    </w:p>
    <w:p w:rsidR="00250D12" w:rsidRPr="00F33ABF" w:rsidRDefault="007B2C0E" w:rsidP="00BE66FB">
      <w:pPr>
        <w:pStyle w:val="Nagwek1"/>
        <w:spacing w:before="0"/>
        <w:rPr>
          <w:b/>
        </w:rPr>
      </w:pPr>
      <w:r w:rsidRPr="00F33ABF">
        <w:rPr>
          <w:b/>
        </w:rPr>
        <w:t>1.2.</w:t>
      </w:r>
      <w:r w:rsidR="00250D12" w:rsidRPr="00F33ABF">
        <w:rPr>
          <w:b/>
        </w:rPr>
        <w:t xml:space="preserve">Zakres stosowania </w:t>
      </w:r>
      <w:r w:rsidR="009C0272">
        <w:rPr>
          <w:b/>
        </w:rPr>
        <w:t>ST</w:t>
      </w:r>
    </w:p>
    <w:p w:rsidR="00250D12" w:rsidRPr="00F33ABF" w:rsidRDefault="00250D12" w:rsidP="00BE66FB">
      <w:pPr>
        <w:pStyle w:val="Tekstpodstawowy"/>
      </w:pPr>
    </w:p>
    <w:p w:rsidR="00250D12" w:rsidRPr="00F33ABF" w:rsidRDefault="00324511" w:rsidP="00BE66FB">
      <w:pPr>
        <w:pStyle w:val="Tekstpodstawowy"/>
      </w:pPr>
      <w:r w:rsidRPr="00F33ABF">
        <w:tab/>
      </w:r>
      <w:r w:rsidRPr="00F33ABF">
        <w:tab/>
      </w:r>
      <w:r w:rsidR="00250D12" w:rsidRPr="00F33ABF">
        <w:t>Specyfikacja Techniczna jest stosowana jako dokument przetargowy i kontraktowy przy zlecaniu i realizacji robót wymienionych w pkt.1.1.</w:t>
      </w:r>
    </w:p>
    <w:p w:rsidR="00250D12" w:rsidRPr="00F33ABF" w:rsidRDefault="00250D12" w:rsidP="00BE66FB">
      <w:pPr>
        <w:pStyle w:val="Nagwek1"/>
        <w:spacing w:before="0"/>
        <w:rPr>
          <w:b/>
        </w:rPr>
      </w:pPr>
    </w:p>
    <w:p w:rsidR="00250D12" w:rsidRPr="00F33ABF" w:rsidRDefault="007B2C0E" w:rsidP="00BE66FB">
      <w:pPr>
        <w:pStyle w:val="Nagwek1"/>
        <w:spacing w:before="0"/>
        <w:rPr>
          <w:b/>
        </w:rPr>
      </w:pPr>
      <w:r w:rsidRPr="00F33ABF">
        <w:rPr>
          <w:b/>
        </w:rPr>
        <w:t>1.3.</w:t>
      </w:r>
      <w:r w:rsidR="00250D12" w:rsidRPr="00F33ABF">
        <w:rPr>
          <w:b/>
        </w:rPr>
        <w:t xml:space="preserve">Zakres robót objętych </w:t>
      </w:r>
      <w:r w:rsidR="009C0272">
        <w:rPr>
          <w:b/>
        </w:rPr>
        <w:t>ST</w:t>
      </w:r>
    </w:p>
    <w:p w:rsidR="00250D12" w:rsidRPr="00F33ABF" w:rsidRDefault="00250D12" w:rsidP="00BE66FB">
      <w:pPr>
        <w:pStyle w:val="Tekstpodstawowy"/>
      </w:pPr>
    </w:p>
    <w:p w:rsidR="00250D12" w:rsidRPr="00F33ABF" w:rsidRDefault="00324511" w:rsidP="00BE66FB">
      <w:pPr>
        <w:pStyle w:val="Tekstpodstawowy"/>
      </w:pPr>
      <w:r w:rsidRPr="00F33ABF">
        <w:tab/>
      </w:r>
      <w:r w:rsidRPr="00F33ABF">
        <w:tab/>
      </w:r>
      <w:r w:rsidR="00250D12" w:rsidRPr="00F33ABF">
        <w:t xml:space="preserve">Ustalenia zawarte w niniejszej Specyfikacji obejmują wszystkie czynności </w:t>
      </w:r>
      <w:r w:rsidR="00D73D86">
        <w:t xml:space="preserve">            </w:t>
      </w:r>
      <w:r w:rsidR="00250D12" w:rsidRPr="00F33ABF">
        <w:t>umożliwiając</w:t>
      </w:r>
      <w:r w:rsidRPr="00F33ABF">
        <w:t xml:space="preserve">e </w:t>
      </w:r>
      <w:r w:rsidR="00250D12" w:rsidRPr="00F33ABF">
        <w:t>i mające na celu wykonanie:</w:t>
      </w:r>
    </w:p>
    <w:p w:rsidR="00B36DB4" w:rsidRDefault="00B36DB4" w:rsidP="00BE66FB">
      <w:pPr>
        <w:pStyle w:val="Tekstpodstawowy"/>
        <w:numPr>
          <w:ilvl w:val="0"/>
          <w:numId w:val="30"/>
        </w:numPr>
      </w:pPr>
      <w:r>
        <w:t>nawierzchni z mastyksu grysowego SMA 11, gr. w-wy 4 cm [GP, KR-3]:</w:t>
      </w:r>
    </w:p>
    <w:p w:rsidR="00B36DB4" w:rsidRDefault="00B36DB4" w:rsidP="00BE66FB">
      <w:pPr>
        <w:pStyle w:val="Tekstpodstawowy"/>
        <w:numPr>
          <w:ilvl w:val="0"/>
          <w:numId w:val="31"/>
        </w:numPr>
      </w:pPr>
      <w:r>
        <w:t xml:space="preserve">na jezdni północnej </w:t>
      </w:r>
      <w:r w:rsidR="00FF72B8">
        <w:t xml:space="preserve">i południowej wraz z obszarem skrzyżowania </w:t>
      </w:r>
      <w:r w:rsidR="00FF72B8">
        <w:br/>
        <w:t>z ul. M</w:t>
      </w:r>
      <w:r w:rsidR="00FF72B8">
        <w:t>o</w:t>
      </w:r>
      <w:r w:rsidR="00FF72B8">
        <w:t>gileńską</w:t>
      </w:r>
      <w:r>
        <w:t xml:space="preserve">– </w:t>
      </w:r>
      <w:r w:rsidR="00A46458">
        <w:t>Etap I</w:t>
      </w:r>
      <w:r w:rsidR="00FF72B8">
        <w:t>V</w:t>
      </w:r>
      <w:r w:rsidR="00A46458">
        <w:t>.</w:t>
      </w:r>
    </w:p>
    <w:p w:rsidR="00C45713" w:rsidRPr="00F33ABF" w:rsidRDefault="00C45713" w:rsidP="00BE66FB">
      <w:pPr>
        <w:pStyle w:val="Tekstpodstawowy"/>
      </w:pPr>
    </w:p>
    <w:p w:rsidR="00250D12" w:rsidRPr="00F33ABF" w:rsidRDefault="00250D12" w:rsidP="00BE66FB">
      <w:pPr>
        <w:pStyle w:val="Nagwek1"/>
        <w:numPr>
          <w:ilvl w:val="1"/>
          <w:numId w:val="5"/>
        </w:numPr>
        <w:spacing w:before="0"/>
        <w:rPr>
          <w:b/>
        </w:rPr>
      </w:pPr>
      <w:r w:rsidRPr="00F33ABF">
        <w:rPr>
          <w:b/>
        </w:rPr>
        <w:t>Określenia podstawowe</w:t>
      </w:r>
    </w:p>
    <w:p w:rsidR="00250D12" w:rsidRPr="00F33ABF" w:rsidRDefault="00250D12" w:rsidP="00BE66FB">
      <w:pPr>
        <w:spacing w:before="0"/>
        <w:ind w:firstLine="0"/>
        <w:rPr>
          <w:sz w:val="24"/>
        </w:rPr>
      </w:pPr>
    </w:p>
    <w:p w:rsidR="00250D12" w:rsidRPr="00F33ABF" w:rsidRDefault="00250D12" w:rsidP="00BE66FB">
      <w:pPr>
        <w:numPr>
          <w:ilvl w:val="2"/>
          <w:numId w:val="5"/>
        </w:numPr>
        <w:spacing w:before="0"/>
        <w:rPr>
          <w:sz w:val="24"/>
        </w:rPr>
      </w:pPr>
      <w:r w:rsidRPr="00F33ABF">
        <w:rPr>
          <w:bCs/>
          <w:sz w:val="24"/>
        </w:rPr>
        <w:t>Mieszanka SMA</w:t>
      </w:r>
      <w:r w:rsidRPr="00F33ABF">
        <w:rPr>
          <w:sz w:val="24"/>
        </w:rPr>
        <w:t xml:space="preserve"> – mieszanka mineralno-asfaltowa składająca się z grysu, piasku </w:t>
      </w:r>
      <w:r w:rsidR="009C0272">
        <w:rPr>
          <w:sz w:val="24"/>
        </w:rPr>
        <w:t xml:space="preserve">       </w:t>
      </w:r>
      <w:r w:rsidRPr="00F33ABF">
        <w:rPr>
          <w:sz w:val="24"/>
        </w:rPr>
        <w:t xml:space="preserve">łamanego, wypełniacza, asfaltu i stabilizatora, dobranych w odpowiednich </w:t>
      </w:r>
      <w:r w:rsidR="009C0272">
        <w:rPr>
          <w:sz w:val="24"/>
        </w:rPr>
        <w:t xml:space="preserve">               </w:t>
      </w:r>
      <w:r w:rsidRPr="00F33ABF">
        <w:rPr>
          <w:sz w:val="24"/>
        </w:rPr>
        <w:t>proporcjach ilościowych, wytwarzana, układana i zagęszczana na gorąco.</w:t>
      </w:r>
    </w:p>
    <w:p w:rsidR="00250D12" w:rsidRPr="00F33ABF" w:rsidRDefault="00250D12" w:rsidP="00BE66FB">
      <w:pPr>
        <w:pStyle w:val="Tekstpodstawowywcity2"/>
        <w:spacing w:before="0"/>
        <w:ind w:left="0" w:firstLine="0"/>
        <w:rPr>
          <w:rFonts w:ascii="Times New Roman" w:hAnsi="Times New Roman"/>
          <w:sz w:val="24"/>
        </w:rPr>
      </w:pPr>
    </w:p>
    <w:p w:rsidR="00250D12" w:rsidRPr="00F33ABF" w:rsidRDefault="00250D12" w:rsidP="00BE66FB">
      <w:pPr>
        <w:numPr>
          <w:ilvl w:val="2"/>
          <w:numId w:val="5"/>
        </w:numPr>
        <w:spacing w:before="0"/>
        <w:rPr>
          <w:sz w:val="24"/>
        </w:rPr>
      </w:pPr>
      <w:r w:rsidRPr="00F33ABF">
        <w:rPr>
          <w:bCs/>
          <w:sz w:val="24"/>
        </w:rPr>
        <w:t>Stabilizator</w:t>
      </w:r>
      <w:r w:rsidRPr="00F33ABF">
        <w:rPr>
          <w:sz w:val="24"/>
        </w:rPr>
        <w:t xml:space="preserve"> – dodatek, np. polimer, włókna celulozowe, mineralne, zmniejszający spływ mastyksu z powierzchni grysów w gorącej mieszance </w:t>
      </w:r>
      <w:proofErr w:type="spellStart"/>
      <w:r w:rsidRPr="00F33ABF">
        <w:rPr>
          <w:sz w:val="24"/>
        </w:rPr>
        <w:t>mineralno</w:t>
      </w:r>
      <w:proofErr w:type="spellEnd"/>
      <w:r w:rsidRPr="00F33ABF">
        <w:rPr>
          <w:sz w:val="24"/>
        </w:rPr>
        <w:t>–asfaltowej.</w:t>
      </w:r>
    </w:p>
    <w:p w:rsidR="00250D12" w:rsidRPr="00F33ABF" w:rsidRDefault="00250D12" w:rsidP="00BE66FB">
      <w:pPr>
        <w:pStyle w:val="Tekstpodstawowywcity2"/>
        <w:spacing w:before="0"/>
        <w:ind w:left="0" w:firstLine="0"/>
        <w:rPr>
          <w:rFonts w:ascii="Times New Roman" w:hAnsi="Times New Roman"/>
          <w:sz w:val="24"/>
        </w:rPr>
      </w:pPr>
    </w:p>
    <w:p w:rsidR="00250D12" w:rsidRPr="00F33ABF" w:rsidRDefault="00250D12" w:rsidP="00BE66FB">
      <w:pPr>
        <w:numPr>
          <w:ilvl w:val="2"/>
          <w:numId w:val="5"/>
        </w:numPr>
        <w:spacing w:before="0"/>
        <w:rPr>
          <w:sz w:val="24"/>
        </w:rPr>
      </w:pPr>
      <w:r w:rsidRPr="00F33ABF">
        <w:rPr>
          <w:bCs/>
          <w:sz w:val="24"/>
        </w:rPr>
        <w:t>Środek adhezyjny</w:t>
      </w:r>
      <w:r w:rsidRPr="00F33ABF">
        <w:rPr>
          <w:sz w:val="24"/>
        </w:rPr>
        <w:t xml:space="preserve"> – substancja powierzchniowo czynna dodawana do lepiszcza </w:t>
      </w:r>
      <w:r w:rsidRPr="00F33ABF">
        <w:rPr>
          <w:sz w:val="24"/>
        </w:rPr>
        <w:br/>
        <w:t>w celu zwiększenia jego przyczepności do kruszywa.</w:t>
      </w:r>
    </w:p>
    <w:p w:rsidR="00250D12" w:rsidRPr="00F33ABF" w:rsidRDefault="00250D12" w:rsidP="00BE66FB">
      <w:pPr>
        <w:pStyle w:val="Tekstpodstawowywcity2"/>
        <w:spacing w:before="0"/>
        <w:ind w:left="0" w:firstLine="0"/>
        <w:rPr>
          <w:rFonts w:ascii="Times New Roman" w:hAnsi="Times New Roman"/>
          <w:sz w:val="24"/>
        </w:rPr>
      </w:pPr>
    </w:p>
    <w:p w:rsidR="00250D12" w:rsidRPr="00F33ABF" w:rsidRDefault="00324511" w:rsidP="00BE66FB">
      <w:pPr>
        <w:pStyle w:val="Tekstpodstawowy"/>
      </w:pPr>
      <w:r w:rsidRPr="00F33ABF">
        <w:tab/>
      </w:r>
      <w:r w:rsidRPr="00F33ABF">
        <w:tab/>
      </w:r>
      <w:r w:rsidR="00250D12" w:rsidRPr="00F33ABF">
        <w:t>Pozostałe określenia podstawowe są zgodne z obowiązującymi, odpowiednimi</w:t>
      </w:r>
      <w:r w:rsidR="009C0272">
        <w:t xml:space="preserve">  </w:t>
      </w:r>
      <w:r w:rsidR="00250D12" w:rsidRPr="00F33ABF">
        <w:t xml:space="preserve"> polskimi normami i definicjami podanymi w </w:t>
      </w:r>
      <w:r w:rsidR="009C0272">
        <w:t>ST</w:t>
      </w:r>
      <w:r w:rsidR="00250D12" w:rsidRPr="00F33ABF">
        <w:t xml:space="preserve"> </w:t>
      </w:r>
      <w:r w:rsidR="00445D9A">
        <w:t xml:space="preserve">D.00.00.00 </w:t>
      </w:r>
      <w:r w:rsidR="007B2C0E" w:rsidRPr="00F33ABF">
        <w:t>„Wymagania ogólne”</w:t>
      </w:r>
      <w:r w:rsidR="00250D12" w:rsidRPr="00F33ABF">
        <w:t>.</w:t>
      </w:r>
    </w:p>
    <w:p w:rsidR="004C644B" w:rsidRPr="00F33ABF" w:rsidRDefault="004C644B" w:rsidP="00BE66FB">
      <w:pPr>
        <w:pStyle w:val="Nagwek1"/>
        <w:spacing w:before="0"/>
        <w:rPr>
          <w:sz w:val="20"/>
        </w:rPr>
      </w:pPr>
    </w:p>
    <w:p w:rsidR="00250D12" w:rsidRPr="00F33ABF" w:rsidRDefault="00880F67" w:rsidP="00BE66FB">
      <w:pPr>
        <w:pStyle w:val="Nagwek1"/>
        <w:spacing w:before="0"/>
        <w:rPr>
          <w:b/>
        </w:rPr>
      </w:pPr>
      <w:r w:rsidRPr="00F33ABF">
        <w:rPr>
          <w:b/>
        </w:rPr>
        <w:t>1.5.</w:t>
      </w:r>
      <w:r w:rsidR="00250D12" w:rsidRPr="00F33ABF">
        <w:rPr>
          <w:b/>
        </w:rPr>
        <w:t>Ogólne wymagania dotyczące robót</w:t>
      </w:r>
    </w:p>
    <w:p w:rsidR="00250D12" w:rsidRPr="00F33ABF" w:rsidRDefault="00250D12" w:rsidP="00BE66FB">
      <w:pPr>
        <w:pStyle w:val="Tekstpodstawowy"/>
      </w:pPr>
    </w:p>
    <w:p w:rsidR="00250D12" w:rsidRDefault="00324511" w:rsidP="00BE66FB">
      <w:pPr>
        <w:pStyle w:val="Tekstpodstawowy"/>
      </w:pPr>
      <w:r w:rsidRPr="00F33ABF">
        <w:tab/>
      </w:r>
      <w:r w:rsidRPr="00F33ABF">
        <w:tab/>
      </w:r>
      <w:r w:rsidR="00250D12" w:rsidRPr="00F33ABF">
        <w:t xml:space="preserve">Wykonawca robót jest odpowiedzialny za jakość ich wykonania oraz zgodność </w:t>
      </w:r>
      <w:r w:rsidR="00250D12" w:rsidRPr="00F33ABF">
        <w:br/>
        <w:t xml:space="preserve">z Dokumentacją Projektową </w:t>
      </w:r>
      <w:r w:rsidR="009C0272">
        <w:t>ST</w:t>
      </w:r>
      <w:r w:rsidR="00250D12" w:rsidRPr="00F33ABF">
        <w:t xml:space="preserve"> i poleceniami </w:t>
      </w:r>
      <w:r w:rsidR="006C48C3" w:rsidRPr="00F33ABF">
        <w:t>Inżyniera</w:t>
      </w:r>
      <w:r w:rsidR="00250D12" w:rsidRPr="00F33ABF">
        <w:t xml:space="preserve">. Ogólne wymagania dotyczące robót podano w </w:t>
      </w:r>
      <w:r w:rsidR="009C0272">
        <w:t>ST</w:t>
      </w:r>
      <w:r w:rsidR="00250D12" w:rsidRPr="00F33ABF">
        <w:t xml:space="preserve"> </w:t>
      </w:r>
      <w:r w:rsidR="00445D9A">
        <w:t xml:space="preserve">D.00.00.00 </w:t>
      </w:r>
      <w:r w:rsidR="007B2C0E" w:rsidRPr="00F33ABF">
        <w:t>„Wymagania ogólne”</w:t>
      </w:r>
      <w:r w:rsidR="00250D12" w:rsidRPr="00F33ABF">
        <w:t>.</w:t>
      </w:r>
    </w:p>
    <w:p w:rsidR="001A79B4" w:rsidRPr="00F33ABF" w:rsidRDefault="001A79B4" w:rsidP="00BE66FB">
      <w:pPr>
        <w:pStyle w:val="Tekstpodstawowy"/>
      </w:pPr>
    </w:p>
    <w:p w:rsidR="00250D12" w:rsidRPr="00F33ABF" w:rsidRDefault="00250D12" w:rsidP="00BE66FB">
      <w:pPr>
        <w:pStyle w:val="Nagwek2"/>
        <w:spacing w:before="0"/>
        <w:rPr>
          <w:sz w:val="28"/>
        </w:rPr>
      </w:pPr>
      <w:r w:rsidRPr="00F33ABF">
        <w:rPr>
          <w:sz w:val="28"/>
        </w:rPr>
        <w:t>2. Materiały</w:t>
      </w:r>
    </w:p>
    <w:p w:rsidR="00250D12" w:rsidRPr="00F33ABF" w:rsidRDefault="00250D12" w:rsidP="00BE66FB">
      <w:pPr>
        <w:pStyle w:val="Nagwek1"/>
        <w:spacing w:before="0"/>
      </w:pPr>
    </w:p>
    <w:p w:rsidR="005F53D1" w:rsidRPr="00F33ABF" w:rsidRDefault="00250D12" w:rsidP="00BE66FB">
      <w:pPr>
        <w:pStyle w:val="Tekstpodstawowywcity2"/>
        <w:spacing w:before="0"/>
        <w:ind w:left="0" w:firstLine="992"/>
        <w:rPr>
          <w:rFonts w:ascii="Times New Roman" w:hAnsi="Times New Roman"/>
          <w:sz w:val="24"/>
        </w:rPr>
      </w:pPr>
      <w:r w:rsidRPr="00F33ABF">
        <w:rPr>
          <w:rFonts w:ascii="Times New Roman" w:hAnsi="Times New Roman"/>
          <w:sz w:val="24"/>
        </w:rPr>
        <w:t xml:space="preserve">Ogólne wymagania dotyczące materiałów, ich pozyskiwania i składowania podano w </w:t>
      </w:r>
      <w:r w:rsidR="009C0272">
        <w:rPr>
          <w:rFonts w:ascii="Times New Roman" w:hAnsi="Times New Roman"/>
          <w:sz w:val="24"/>
        </w:rPr>
        <w:t>ST</w:t>
      </w:r>
      <w:r w:rsidR="00324511" w:rsidRPr="00F33ABF">
        <w:rPr>
          <w:rFonts w:ascii="Times New Roman" w:hAnsi="Times New Roman"/>
          <w:sz w:val="24"/>
        </w:rPr>
        <w:t xml:space="preserve"> </w:t>
      </w:r>
      <w:r w:rsidR="00445D9A">
        <w:rPr>
          <w:rFonts w:ascii="Times New Roman" w:hAnsi="Times New Roman"/>
          <w:sz w:val="24"/>
        </w:rPr>
        <w:t xml:space="preserve">D.00.00.00 </w:t>
      </w:r>
      <w:r w:rsidR="007B2C0E" w:rsidRPr="00F33ABF">
        <w:rPr>
          <w:rFonts w:ascii="Times New Roman" w:hAnsi="Times New Roman"/>
          <w:sz w:val="24"/>
        </w:rPr>
        <w:t>„Wymagania ogólne”</w:t>
      </w:r>
      <w:r w:rsidRPr="00F33ABF">
        <w:rPr>
          <w:rFonts w:ascii="Times New Roman" w:hAnsi="Times New Roman"/>
          <w:sz w:val="24"/>
        </w:rPr>
        <w:t>.</w:t>
      </w:r>
    </w:p>
    <w:p w:rsidR="00A1536F" w:rsidRPr="00A1536F" w:rsidRDefault="00A1536F" w:rsidP="00BE66FB">
      <w:pPr>
        <w:pStyle w:val="Tekstpodstawowywcity2"/>
        <w:spacing w:before="0"/>
        <w:ind w:left="0" w:firstLine="992"/>
        <w:rPr>
          <w:rFonts w:ascii="Times New Roman" w:hAnsi="Times New Roman"/>
          <w:sz w:val="24"/>
        </w:rPr>
      </w:pPr>
      <w:r w:rsidRPr="00A1536F">
        <w:rPr>
          <w:rFonts w:ascii="Times New Roman" w:hAnsi="Times New Roman"/>
          <w:sz w:val="24"/>
        </w:rPr>
        <w:t>Poszczególne rodzaje materiałów powinny pochodzić ze źródeł zatwierdzonych przez Inżyniera. Należy dążyć do</w:t>
      </w:r>
      <w:r>
        <w:rPr>
          <w:rFonts w:ascii="Times New Roman" w:hAnsi="Times New Roman"/>
          <w:sz w:val="24"/>
        </w:rPr>
        <w:t xml:space="preserve"> </w:t>
      </w:r>
      <w:r w:rsidRPr="00A1536F">
        <w:rPr>
          <w:rFonts w:ascii="Times New Roman" w:hAnsi="Times New Roman"/>
          <w:sz w:val="24"/>
        </w:rPr>
        <w:t>zaopatrzenia się w materiały z jednego źródła. W przypadku</w:t>
      </w:r>
      <w:r>
        <w:rPr>
          <w:rFonts w:ascii="Times New Roman" w:hAnsi="Times New Roman"/>
          <w:sz w:val="24"/>
        </w:rPr>
        <w:t xml:space="preserve"> </w:t>
      </w:r>
      <w:r w:rsidRPr="00A1536F">
        <w:rPr>
          <w:rFonts w:ascii="Times New Roman" w:hAnsi="Times New Roman"/>
          <w:sz w:val="24"/>
        </w:rPr>
        <w:t>zmiany pochodzenia materiału należy, po wykonaniu odpowiednich badań, opracować skor</w:t>
      </w:r>
      <w:r w:rsidRPr="00A1536F">
        <w:rPr>
          <w:rFonts w:ascii="Times New Roman" w:hAnsi="Times New Roman"/>
          <w:sz w:val="24"/>
        </w:rPr>
        <w:t>y</w:t>
      </w:r>
      <w:r w:rsidRPr="00A1536F">
        <w:rPr>
          <w:rFonts w:ascii="Times New Roman" w:hAnsi="Times New Roman"/>
          <w:sz w:val="24"/>
        </w:rPr>
        <w:t>gowaną receptę.</w:t>
      </w:r>
    </w:p>
    <w:p w:rsidR="00D050CC" w:rsidRDefault="00A1536F" w:rsidP="00BE66FB">
      <w:pPr>
        <w:pStyle w:val="Tekstpodstawowywcity2"/>
        <w:spacing w:before="0"/>
        <w:ind w:left="0" w:firstLine="992"/>
        <w:rPr>
          <w:rFonts w:ascii="Times New Roman" w:hAnsi="Times New Roman"/>
          <w:sz w:val="24"/>
        </w:rPr>
      </w:pPr>
      <w:r w:rsidRPr="00A1536F">
        <w:rPr>
          <w:rFonts w:ascii="Times New Roman" w:hAnsi="Times New Roman"/>
          <w:sz w:val="24"/>
        </w:rPr>
        <w:t>Rodzaje materiałów stosowanych do mieszanki SMA podano w tablicy poniżej</w:t>
      </w:r>
      <w:r w:rsidR="004D326D">
        <w:rPr>
          <w:rFonts w:ascii="Times New Roman" w:hAnsi="Times New Roman"/>
          <w:sz w:val="24"/>
        </w:rPr>
        <w:t>:</w:t>
      </w:r>
    </w:p>
    <w:tbl>
      <w:tblPr>
        <w:tblW w:w="10103" w:type="dxa"/>
        <w:tblLayout w:type="fixed"/>
        <w:tblCellMar>
          <w:left w:w="0" w:type="dxa"/>
          <w:right w:w="0" w:type="dxa"/>
        </w:tblCellMar>
        <w:tblLook w:val="0000" w:firstRow="0" w:lastRow="0" w:firstColumn="0" w:lastColumn="0" w:noHBand="0" w:noVBand="0"/>
      </w:tblPr>
      <w:tblGrid>
        <w:gridCol w:w="494"/>
        <w:gridCol w:w="3163"/>
        <w:gridCol w:w="6446"/>
      </w:tblGrid>
      <w:tr w:rsidR="00A1536F" w:rsidRPr="004B3425" w:rsidTr="00A1536F">
        <w:trPr>
          <w:trHeight w:val="245"/>
        </w:trPr>
        <w:tc>
          <w:tcPr>
            <w:tcW w:w="494" w:type="dxa"/>
            <w:vMerge w:val="restart"/>
            <w:tcBorders>
              <w:top w:val="single" w:sz="4" w:space="0" w:color="auto"/>
              <w:left w:val="single" w:sz="4" w:space="0" w:color="auto"/>
              <w:bottom w:val="nil"/>
              <w:right w:val="single" w:sz="4" w:space="0" w:color="auto"/>
            </w:tcBorders>
            <w:shd w:val="pct5" w:color="auto" w:fill="FFFFFF"/>
          </w:tcPr>
          <w:p w:rsidR="00A1536F" w:rsidRPr="00A1536F" w:rsidRDefault="00A1536F" w:rsidP="00BE66FB">
            <w:pPr>
              <w:pStyle w:val="Tekstpodstawowy"/>
              <w:keepNext/>
              <w:keepLines/>
              <w:widowControl w:val="0"/>
              <w:suppressLineNumbers/>
              <w:suppressAutoHyphens/>
              <w:jc w:val="center"/>
              <w:rPr>
                <w:i/>
                <w:sz w:val="22"/>
                <w:szCs w:val="22"/>
              </w:rPr>
            </w:pPr>
            <w:r w:rsidRPr="00A1536F">
              <w:rPr>
                <w:i/>
                <w:sz w:val="22"/>
                <w:szCs w:val="22"/>
              </w:rPr>
              <w:lastRenderedPageBreak/>
              <w:t>Lp.</w:t>
            </w:r>
          </w:p>
        </w:tc>
        <w:tc>
          <w:tcPr>
            <w:tcW w:w="3163" w:type="dxa"/>
            <w:vMerge w:val="restart"/>
            <w:tcBorders>
              <w:top w:val="single" w:sz="4" w:space="0" w:color="auto"/>
              <w:left w:val="single" w:sz="4" w:space="0" w:color="auto"/>
              <w:bottom w:val="nil"/>
              <w:right w:val="single" w:sz="4" w:space="0" w:color="auto"/>
            </w:tcBorders>
            <w:shd w:val="pct5" w:color="auto" w:fill="FFFFFF"/>
          </w:tcPr>
          <w:p w:rsidR="00A1536F" w:rsidRPr="00A1536F" w:rsidRDefault="00A1536F" w:rsidP="00BE66FB">
            <w:pPr>
              <w:pStyle w:val="Tekstpodstawowy"/>
              <w:keepNext/>
              <w:keepLines/>
              <w:widowControl w:val="0"/>
              <w:suppressLineNumbers/>
              <w:suppressAutoHyphens/>
              <w:jc w:val="center"/>
              <w:rPr>
                <w:i/>
                <w:sz w:val="22"/>
                <w:szCs w:val="22"/>
              </w:rPr>
            </w:pPr>
            <w:r w:rsidRPr="00A1536F">
              <w:rPr>
                <w:i/>
                <w:sz w:val="22"/>
                <w:szCs w:val="22"/>
              </w:rPr>
              <w:t>Rodzaj materiału</w:t>
            </w:r>
          </w:p>
        </w:tc>
        <w:tc>
          <w:tcPr>
            <w:tcW w:w="6446" w:type="dxa"/>
            <w:tcBorders>
              <w:top w:val="single" w:sz="4" w:space="0" w:color="auto"/>
              <w:left w:val="single" w:sz="4" w:space="0" w:color="auto"/>
              <w:bottom w:val="single" w:sz="4" w:space="0" w:color="auto"/>
              <w:right w:val="single" w:sz="4" w:space="0" w:color="auto"/>
            </w:tcBorders>
            <w:shd w:val="pct5" w:color="auto" w:fill="FFFFFF"/>
          </w:tcPr>
          <w:p w:rsidR="00A1536F" w:rsidRPr="00A1536F" w:rsidRDefault="00A1536F" w:rsidP="00BE66FB">
            <w:pPr>
              <w:pStyle w:val="Tekstpodstawowy"/>
              <w:keepNext/>
              <w:keepLines/>
              <w:widowControl w:val="0"/>
              <w:suppressLineNumbers/>
              <w:suppressAutoHyphens/>
              <w:jc w:val="center"/>
              <w:rPr>
                <w:i/>
                <w:sz w:val="22"/>
                <w:szCs w:val="22"/>
              </w:rPr>
            </w:pPr>
            <w:r w:rsidRPr="00A1536F">
              <w:rPr>
                <w:i/>
                <w:sz w:val="22"/>
                <w:szCs w:val="22"/>
              </w:rPr>
              <w:t>Wymagania</w:t>
            </w:r>
          </w:p>
        </w:tc>
      </w:tr>
      <w:tr w:rsidR="00A1536F" w:rsidRPr="004B3425" w:rsidTr="00A1536F">
        <w:trPr>
          <w:trHeight w:val="240"/>
        </w:trPr>
        <w:tc>
          <w:tcPr>
            <w:tcW w:w="494" w:type="dxa"/>
            <w:vMerge/>
            <w:tcBorders>
              <w:top w:val="nil"/>
              <w:left w:val="single" w:sz="4" w:space="0" w:color="auto"/>
              <w:bottom w:val="single" w:sz="4" w:space="0" w:color="auto"/>
              <w:right w:val="single" w:sz="4" w:space="0" w:color="auto"/>
            </w:tcBorders>
            <w:shd w:val="pct5" w:color="auto" w:fill="FFFFFF"/>
          </w:tcPr>
          <w:p w:rsidR="00A1536F" w:rsidRPr="00A1536F" w:rsidRDefault="00A1536F" w:rsidP="00BE66FB">
            <w:pPr>
              <w:pStyle w:val="Tekstpodstawowy"/>
              <w:keepNext/>
              <w:keepLines/>
              <w:widowControl w:val="0"/>
              <w:suppressLineNumbers/>
              <w:suppressAutoHyphens/>
              <w:jc w:val="center"/>
              <w:rPr>
                <w:i/>
                <w:sz w:val="22"/>
                <w:szCs w:val="22"/>
              </w:rPr>
            </w:pPr>
          </w:p>
        </w:tc>
        <w:tc>
          <w:tcPr>
            <w:tcW w:w="3163" w:type="dxa"/>
            <w:vMerge/>
            <w:tcBorders>
              <w:top w:val="nil"/>
              <w:left w:val="single" w:sz="4" w:space="0" w:color="auto"/>
              <w:bottom w:val="single" w:sz="4" w:space="0" w:color="auto"/>
              <w:right w:val="single" w:sz="4" w:space="0" w:color="auto"/>
            </w:tcBorders>
            <w:shd w:val="pct5" w:color="auto" w:fill="FFFFFF"/>
          </w:tcPr>
          <w:p w:rsidR="00A1536F" w:rsidRPr="00A1536F" w:rsidRDefault="00A1536F" w:rsidP="00BE66FB">
            <w:pPr>
              <w:pStyle w:val="Tekstpodstawowy"/>
              <w:keepNext/>
              <w:keepLines/>
              <w:widowControl w:val="0"/>
              <w:suppressLineNumbers/>
              <w:suppressAutoHyphens/>
              <w:jc w:val="center"/>
              <w:rPr>
                <w:i/>
                <w:sz w:val="22"/>
                <w:szCs w:val="22"/>
              </w:rPr>
            </w:pPr>
          </w:p>
        </w:tc>
        <w:tc>
          <w:tcPr>
            <w:tcW w:w="6446" w:type="dxa"/>
            <w:tcBorders>
              <w:top w:val="single" w:sz="4" w:space="0" w:color="auto"/>
              <w:left w:val="single" w:sz="4" w:space="0" w:color="auto"/>
              <w:bottom w:val="single" w:sz="4" w:space="0" w:color="auto"/>
              <w:right w:val="single" w:sz="4" w:space="0" w:color="auto"/>
            </w:tcBorders>
            <w:shd w:val="pct5" w:color="auto" w:fill="FFFFFF"/>
          </w:tcPr>
          <w:p w:rsidR="00A1536F" w:rsidRPr="00A1536F" w:rsidRDefault="00A1536F" w:rsidP="00BE66FB">
            <w:pPr>
              <w:pStyle w:val="Tekstpodstawowy"/>
              <w:keepNext/>
              <w:keepLines/>
              <w:widowControl w:val="0"/>
              <w:suppressLineNumbers/>
              <w:suppressAutoHyphens/>
              <w:jc w:val="center"/>
              <w:rPr>
                <w:i/>
                <w:sz w:val="22"/>
                <w:szCs w:val="22"/>
              </w:rPr>
            </w:pPr>
            <w:r w:rsidRPr="00A1536F">
              <w:rPr>
                <w:i/>
                <w:sz w:val="22"/>
                <w:szCs w:val="22"/>
              </w:rPr>
              <w:t xml:space="preserve">Kategoria ruchu </w:t>
            </w:r>
            <w:r w:rsidR="00BE66FB">
              <w:rPr>
                <w:i/>
                <w:sz w:val="22"/>
                <w:szCs w:val="22"/>
              </w:rPr>
              <w:t>KR3</w:t>
            </w:r>
          </w:p>
        </w:tc>
      </w:tr>
      <w:tr w:rsidR="00A1536F" w:rsidRPr="004B3425" w:rsidTr="00A1536F">
        <w:trPr>
          <w:trHeight w:val="240"/>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20"/>
              <w:rPr>
                <w:sz w:val="22"/>
                <w:szCs w:val="22"/>
              </w:rPr>
            </w:pPr>
            <w:r w:rsidRPr="00A1536F">
              <w:rPr>
                <w:sz w:val="22"/>
                <w:szCs w:val="22"/>
              </w:rPr>
              <w:t>1</w:t>
            </w:r>
          </w:p>
        </w:tc>
        <w:tc>
          <w:tcPr>
            <w:tcW w:w="3163"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20"/>
              <w:rPr>
                <w:sz w:val="22"/>
                <w:szCs w:val="22"/>
              </w:rPr>
            </w:pPr>
            <w:r w:rsidRPr="00A1536F">
              <w:rPr>
                <w:sz w:val="22"/>
                <w:szCs w:val="22"/>
              </w:rPr>
              <w:t>Kruszywo grube</w:t>
            </w:r>
          </w:p>
        </w:tc>
        <w:tc>
          <w:tcPr>
            <w:tcW w:w="6446"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00"/>
              <w:rPr>
                <w:sz w:val="22"/>
                <w:szCs w:val="22"/>
              </w:rPr>
            </w:pPr>
            <w:r w:rsidRPr="00A1536F">
              <w:rPr>
                <w:sz w:val="22"/>
                <w:szCs w:val="22"/>
              </w:rPr>
              <w:t>WT-1 2014, tablica 16</w:t>
            </w:r>
          </w:p>
        </w:tc>
      </w:tr>
      <w:tr w:rsidR="00A1536F" w:rsidRPr="004B3425" w:rsidTr="00A1536F">
        <w:trPr>
          <w:trHeight w:val="240"/>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20"/>
              <w:rPr>
                <w:sz w:val="22"/>
                <w:szCs w:val="22"/>
              </w:rPr>
            </w:pPr>
            <w:r w:rsidRPr="00A1536F">
              <w:rPr>
                <w:sz w:val="22"/>
                <w:szCs w:val="22"/>
              </w:rPr>
              <w:t>2</w:t>
            </w:r>
          </w:p>
        </w:tc>
        <w:tc>
          <w:tcPr>
            <w:tcW w:w="3163"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20"/>
              <w:rPr>
                <w:sz w:val="22"/>
                <w:szCs w:val="22"/>
              </w:rPr>
            </w:pPr>
            <w:r w:rsidRPr="00A1536F">
              <w:rPr>
                <w:sz w:val="22"/>
                <w:szCs w:val="22"/>
              </w:rPr>
              <w:t>Kruszywo drobne</w:t>
            </w:r>
          </w:p>
        </w:tc>
        <w:tc>
          <w:tcPr>
            <w:tcW w:w="6446"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00"/>
              <w:rPr>
                <w:sz w:val="22"/>
                <w:szCs w:val="22"/>
              </w:rPr>
            </w:pPr>
            <w:r w:rsidRPr="00A1536F">
              <w:rPr>
                <w:sz w:val="22"/>
                <w:szCs w:val="22"/>
              </w:rPr>
              <w:t>WT-1 2014, tablica 17</w:t>
            </w:r>
          </w:p>
        </w:tc>
      </w:tr>
      <w:tr w:rsidR="00A1536F" w:rsidRPr="004B3425" w:rsidTr="00A1536F">
        <w:trPr>
          <w:trHeight w:val="240"/>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20"/>
              <w:rPr>
                <w:sz w:val="22"/>
                <w:szCs w:val="22"/>
              </w:rPr>
            </w:pPr>
            <w:r w:rsidRPr="00A1536F">
              <w:rPr>
                <w:sz w:val="22"/>
                <w:szCs w:val="22"/>
              </w:rPr>
              <w:t>3</w:t>
            </w:r>
          </w:p>
        </w:tc>
        <w:tc>
          <w:tcPr>
            <w:tcW w:w="3163"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20"/>
              <w:rPr>
                <w:sz w:val="22"/>
                <w:szCs w:val="22"/>
              </w:rPr>
            </w:pPr>
            <w:r w:rsidRPr="00A1536F">
              <w:rPr>
                <w:sz w:val="22"/>
                <w:szCs w:val="22"/>
              </w:rPr>
              <w:t>Wypełniacz</w:t>
            </w:r>
          </w:p>
        </w:tc>
        <w:tc>
          <w:tcPr>
            <w:tcW w:w="6446"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00"/>
              <w:rPr>
                <w:sz w:val="22"/>
                <w:szCs w:val="22"/>
              </w:rPr>
            </w:pPr>
            <w:r w:rsidRPr="00A1536F">
              <w:rPr>
                <w:sz w:val="22"/>
                <w:szCs w:val="22"/>
              </w:rPr>
              <w:t>WT-1 2014, tablica 18</w:t>
            </w:r>
          </w:p>
        </w:tc>
      </w:tr>
      <w:tr w:rsidR="00A1536F" w:rsidRPr="004B3425" w:rsidTr="00A1536F">
        <w:trPr>
          <w:trHeight w:val="240"/>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20"/>
              <w:rPr>
                <w:sz w:val="22"/>
                <w:szCs w:val="22"/>
              </w:rPr>
            </w:pPr>
            <w:r w:rsidRPr="00A1536F">
              <w:rPr>
                <w:sz w:val="22"/>
                <w:szCs w:val="22"/>
              </w:rPr>
              <w:t>4</w:t>
            </w:r>
          </w:p>
        </w:tc>
        <w:tc>
          <w:tcPr>
            <w:tcW w:w="3163"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20"/>
              <w:rPr>
                <w:sz w:val="22"/>
                <w:szCs w:val="22"/>
              </w:rPr>
            </w:pPr>
            <w:r w:rsidRPr="00A1536F">
              <w:rPr>
                <w:sz w:val="22"/>
                <w:szCs w:val="22"/>
              </w:rPr>
              <w:t>Lepiszcze</w:t>
            </w:r>
          </w:p>
        </w:tc>
        <w:tc>
          <w:tcPr>
            <w:tcW w:w="6446"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00"/>
              <w:rPr>
                <w:sz w:val="22"/>
                <w:szCs w:val="22"/>
              </w:rPr>
            </w:pPr>
            <w:r w:rsidRPr="00A1536F">
              <w:rPr>
                <w:sz w:val="22"/>
                <w:szCs w:val="22"/>
              </w:rPr>
              <w:t>WT-2 2014 tablica 25</w:t>
            </w:r>
          </w:p>
        </w:tc>
      </w:tr>
      <w:tr w:rsidR="00A1536F" w:rsidRPr="004B3425" w:rsidTr="00A1536F">
        <w:trPr>
          <w:trHeight w:val="931"/>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20"/>
              <w:rPr>
                <w:sz w:val="22"/>
                <w:szCs w:val="22"/>
              </w:rPr>
            </w:pPr>
            <w:r w:rsidRPr="00A1536F">
              <w:rPr>
                <w:sz w:val="22"/>
                <w:szCs w:val="22"/>
              </w:rPr>
              <w:t>5</w:t>
            </w:r>
          </w:p>
        </w:tc>
        <w:tc>
          <w:tcPr>
            <w:tcW w:w="3163"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20"/>
              <w:rPr>
                <w:sz w:val="22"/>
                <w:szCs w:val="22"/>
              </w:rPr>
            </w:pPr>
            <w:r w:rsidRPr="00A1536F">
              <w:rPr>
                <w:sz w:val="22"/>
                <w:szCs w:val="22"/>
              </w:rPr>
              <w:t>Środek adhezyjny</w:t>
            </w:r>
          </w:p>
        </w:tc>
        <w:tc>
          <w:tcPr>
            <w:tcW w:w="6446"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00"/>
              <w:rPr>
                <w:sz w:val="22"/>
                <w:szCs w:val="22"/>
              </w:rPr>
            </w:pPr>
            <w:r w:rsidRPr="00A1536F">
              <w:rPr>
                <w:sz w:val="22"/>
                <w:szCs w:val="22"/>
              </w:rPr>
              <w:t>Można stosować środek adhezyjny na podstawie europejskiej oceny technicznej (lub aprobaty technicznej jeżeli nie utraciła swojej ważności), dla którego producent sporządził deklarację właściwości użytkowych i umieścił oznakowanie CE</w:t>
            </w:r>
          </w:p>
        </w:tc>
      </w:tr>
      <w:tr w:rsidR="00A1536F" w:rsidRPr="004B3425" w:rsidTr="00A1536F">
        <w:trPr>
          <w:trHeight w:val="250"/>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20"/>
              <w:rPr>
                <w:sz w:val="22"/>
                <w:szCs w:val="22"/>
              </w:rPr>
            </w:pPr>
            <w:r w:rsidRPr="00A1536F">
              <w:rPr>
                <w:sz w:val="22"/>
                <w:szCs w:val="22"/>
              </w:rPr>
              <w:t>6</w:t>
            </w:r>
          </w:p>
        </w:tc>
        <w:tc>
          <w:tcPr>
            <w:tcW w:w="3163"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20"/>
              <w:rPr>
                <w:sz w:val="22"/>
                <w:szCs w:val="22"/>
              </w:rPr>
            </w:pPr>
            <w:r w:rsidRPr="00A1536F">
              <w:rPr>
                <w:sz w:val="22"/>
                <w:szCs w:val="22"/>
              </w:rPr>
              <w:t>Stabilizator mastyksu</w:t>
            </w:r>
          </w:p>
        </w:tc>
        <w:tc>
          <w:tcPr>
            <w:tcW w:w="6446" w:type="dxa"/>
            <w:tcBorders>
              <w:top w:val="single" w:sz="4" w:space="0" w:color="auto"/>
              <w:left w:val="single" w:sz="4" w:space="0" w:color="auto"/>
              <w:bottom w:val="single" w:sz="4" w:space="0" w:color="auto"/>
              <w:right w:val="single" w:sz="4" w:space="0" w:color="auto"/>
            </w:tcBorders>
            <w:shd w:val="clear" w:color="auto" w:fill="FFFFFF"/>
          </w:tcPr>
          <w:p w:rsidR="00A1536F" w:rsidRPr="00A1536F" w:rsidRDefault="00A1536F" w:rsidP="00BE66FB">
            <w:pPr>
              <w:pStyle w:val="Tekstpodstawowy"/>
              <w:keepNext/>
              <w:keepLines/>
              <w:widowControl w:val="0"/>
              <w:suppressLineNumbers/>
              <w:suppressAutoHyphens/>
              <w:ind w:left="100"/>
              <w:rPr>
                <w:sz w:val="22"/>
                <w:szCs w:val="22"/>
              </w:rPr>
            </w:pPr>
            <w:r w:rsidRPr="00A1536F">
              <w:rPr>
                <w:sz w:val="22"/>
                <w:szCs w:val="22"/>
              </w:rPr>
              <w:t xml:space="preserve">wg Aprobaty Technicznej lub zgodnie z zapisami p.4.1. </w:t>
            </w:r>
            <w:r>
              <w:rPr>
                <w:sz w:val="22"/>
                <w:szCs w:val="22"/>
              </w:rPr>
              <w:br/>
            </w:r>
            <w:r w:rsidRPr="00A1536F">
              <w:rPr>
                <w:sz w:val="22"/>
                <w:szCs w:val="22"/>
              </w:rPr>
              <w:t>PN-EN 13108-1</w:t>
            </w:r>
          </w:p>
        </w:tc>
      </w:tr>
    </w:tbl>
    <w:p w:rsidR="00A1536F" w:rsidRDefault="00A1536F" w:rsidP="00BE66FB">
      <w:pPr>
        <w:pStyle w:val="Nagwek1"/>
        <w:spacing w:before="0"/>
        <w:rPr>
          <w:szCs w:val="24"/>
        </w:rPr>
      </w:pPr>
    </w:p>
    <w:p w:rsidR="00A1536F" w:rsidRPr="00A1536F" w:rsidRDefault="00A1536F" w:rsidP="00BE66FB">
      <w:pPr>
        <w:pStyle w:val="Nagwek1"/>
        <w:spacing w:before="0"/>
        <w:ind w:firstLine="992"/>
        <w:rPr>
          <w:szCs w:val="24"/>
        </w:rPr>
      </w:pPr>
      <w:r w:rsidRPr="00A1536F">
        <w:rPr>
          <w:szCs w:val="24"/>
        </w:rPr>
        <w:t xml:space="preserve">Do </w:t>
      </w:r>
      <w:proofErr w:type="spellStart"/>
      <w:r w:rsidRPr="00A1536F">
        <w:rPr>
          <w:szCs w:val="24"/>
        </w:rPr>
        <w:t>uszorstnienia</w:t>
      </w:r>
      <w:proofErr w:type="spellEnd"/>
      <w:r w:rsidRPr="00A1536F">
        <w:rPr>
          <w:szCs w:val="24"/>
        </w:rPr>
        <w:t xml:space="preserve"> warstwy ścieralnej SMA należy stosować kruszywo spełniające wymagania p.5.8 WT-1 2014 „Kruszywa do mieszanek mineralno-asfaltowych i powierzc</w:t>
      </w:r>
      <w:r w:rsidRPr="00A1536F">
        <w:rPr>
          <w:szCs w:val="24"/>
        </w:rPr>
        <w:t>h</w:t>
      </w:r>
      <w:r w:rsidRPr="00A1536F">
        <w:rPr>
          <w:szCs w:val="24"/>
        </w:rPr>
        <w:t>niowych utrwaleń na drogach krajowych, Wymagania Techniczne”.</w:t>
      </w:r>
    </w:p>
    <w:p w:rsidR="00A1536F" w:rsidRPr="00A1536F" w:rsidRDefault="00A1536F" w:rsidP="00BE66FB">
      <w:pPr>
        <w:pStyle w:val="Nagwek1"/>
        <w:spacing w:before="0"/>
        <w:rPr>
          <w:b/>
          <w:szCs w:val="24"/>
        </w:rPr>
      </w:pPr>
      <w:r w:rsidRPr="00A1536F">
        <w:rPr>
          <w:szCs w:val="24"/>
        </w:rPr>
        <w:t xml:space="preserve"> </w:t>
      </w:r>
      <w:r>
        <w:rPr>
          <w:szCs w:val="24"/>
        </w:rPr>
        <w:tab/>
      </w:r>
      <w:r w:rsidRPr="00A1536F">
        <w:rPr>
          <w:szCs w:val="24"/>
        </w:rPr>
        <w:t xml:space="preserve">Wykończenie powierzchni warstwy ścieralnej powinno być wykonane zgodnie </w:t>
      </w:r>
      <w:r>
        <w:rPr>
          <w:szCs w:val="24"/>
        </w:rPr>
        <w:br/>
      </w:r>
      <w:r w:rsidRPr="00A1536F">
        <w:rPr>
          <w:szCs w:val="24"/>
        </w:rPr>
        <w:t>z wymaganiami p.8.6.5 WT-2 2008.</w:t>
      </w:r>
    </w:p>
    <w:p w:rsidR="00A1536F" w:rsidRDefault="00A1536F" w:rsidP="00BE66FB">
      <w:pPr>
        <w:pStyle w:val="Nagwek1"/>
        <w:spacing w:before="0"/>
        <w:rPr>
          <w:b/>
        </w:rPr>
      </w:pPr>
    </w:p>
    <w:p w:rsidR="00250D12" w:rsidRPr="00F33ABF" w:rsidRDefault="007B2C0E" w:rsidP="00BE66FB">
      <w:pPr>
        <w:pStyle w:val="Nagwek1"/>
        <w:spacing w:before="0"/>
        <w:rPr>
          <w:b/>
        </w:rPr>
      </w:pPr>
      <w:r w:rsidRPr="00F33ABF">
        <w:rPr>
          <w:b/>
        </w:rPr>
        <w:t>2.1.</w:t>
      </w:r>
      <w:r w:rsidR="002C3BE2">
        <w:rPr>
          <w:b/>
        </w:rPr>
        <w:t>Rodzaje materiałów</w:t>
      </w:r>
    </w:p>
    <w:p w:rsidR="00456A7A" w:rsidRPr="00F33ABF" w:rsidRDefault="00456A7A" w:rsidP="00BE66FB">
      <w:pPr>
        <w:pStyle w:val="StylIwony"/>
        <w:spacing w:before="0" w:after="0"/>
        <w:ind w:firstLine="992"/>
        <w:rPr>
          <w:rFonts w:ascii="Times New Roman" w:hAnsi="Times New Roman"/>
        </w:rPr>
      </w:pPr>
    </w:p>
    <w:p w:rsidR="005F53D1" w:rsidRPr="00F33ABF" w:rsidRDefault="00D050CC"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firstLine="0"/>
        <w:rPr>
          <w:b/>
          <w:sz w:val="24"/>
          <w:szCs w:val="24"/>
        </w:rPr>
      </w:pPr>
      <w:r>
        <w:rPr>
          <w:b/>
          <w:sz w:val="24"/>
          <w:szCs w:val="24"/>
        </w:rPr>
        <w:t>2.2. Kruszywo do mieszanki SMA</w:t>
      </w:r>
    </w:p>
    <w:p w:rsidR="00456A7A" w:rsidRPr="00164D61" w:rsidRDefault="00456A7A" w:rsidP="00BE66FB">
      <w:pPr>
        <w:pStyle w:val="Tekstpodstawowywcity2"/>
        <w:spacing w:before="0"/>
        <w:ind w:left="425"/>
        <w:rPr>
          <w:rFonts w:ascii="Times New Roman" w:hAnsi="Times New Roman"/>
          <w:sz w:val="24"/>
          <w:szCs w:val="24"/>
        </w:rPr>
      </w:pPr>
    </w:p>
    <w:p w:rsidR="00164D61" w:rsidRPr="004B3425" w:rsidRDefault="00D050CC" w:rsidP="00BE66FB">
      <w:pPr>
        <w:pStyle w:val="Tekstpodstawowy"/>
      </w:pPr>
      <w:r w:rsidRPr="00D050CC">
        <w:tab/>
      </w:r>
      <w:r w:rsidR="005F3282">
        <w:tab/>
      </w:r>
      <w:r w:rsidR="00164D61" w:rsidRPr="004B3425">
        <w:t xml:space="preserve">Kruszywo stosowane do mieszanek mastyksowo-grysowych SMA na warstwę </w:t>
      </w:r>
      <w:r w:rsidR="00164D61">
        <w:br/>
      </w:r>
      <w:r w:rsidR="00164D61" w:rsidRPr="004B3425">
        <w:t xml:space="preserve">ścieralną powinno posiadać właściwości odpowiadające poszczególnym kategoriom, na </w:t>
      </w:r>
      <w:r w:rsidR="00164D61">
        <w:br/>
      </w:r>
      <w:r w:rsidR="00164D61" w:rsidRPr="004B3425">
        <w:t xml:space="preserve">podstawie PN-EN 13043:2004 i zgodnie z Wymaganiami Technicznymi WT-1 „Kruszywa do mieszanek </w:t>
      </w:r>
      <w:proofErr w:type="spellStart"/>
      <w:r w:rsidR="00164D61" w:rsidRPr="004B3425">
        <w:t>mineralno</w:t>
      </w:r>
      <w:proofErr w:type="spellEnd"/>
      <w:r w:rsidR="00164D61" w:rsidRPr="004B3425">
        <w:t xml:space="preserve"> – asfaltowych i powierzchniowych utrwaleń na drogach krajowych” 2014.</w:t>
      </w:r>
    </w:p>
    <w:p w:rsidR="00164D61" w:rsidRPr="004B3425" w:rsidRDefault="00164D61" w:rsidP="00BE66FB">
      <w:pPr>
        <w:pStyle w:val="Tekstpodstawowy"/>
      </w:pPr>
      <w:r>
        <w:tab/>
      </w:r>
      <w:r>
        <w:tab/>
      </w:r>
      <w:r w:rsidRPr="004B3425">
        <w:t>Do warstw ścieralnych z SMA dla wszystkich kategorii ruchu zaleca się stosować wypełniacz mieszany.</w:t>
      </w:r>
    </w:p>
    <w:p w:rsidR="00164D61" w:rsidRPr="00164D61" w:rsidRDefault="00164D61" w:rsidP="00BE66FB">
      <w:pPr>
        <w:keepNext/>
        <w:keepLines/>
        <w:widowControl w:val="0"/>
        <w:suppressLineNumbers/>
        <w:suppressAutoHyphens/>
        <w:jc w:val="center"/>
        <w:rPr>
          <w:sz w:val="24"/>
          <w:szCs w:val="24"/>
        </w:rPr>
      </w:pPr>
      <w:r>
        <w:rPr>
          <w:sz w:val="24"/>
          <w:szCs w:val="24"/>
        </w:rPr>
        <w:lastRenderedPageBreak/>
        <w:t>Tablica 1</w:t>
      </w:r>
      <w:r w:rsidRPr="00164D61">
        <w:rPr>
          <w:sz w:val="24"/>
          <w:szCs w:val="24"/>
        </w:rPr>
        <w:t>. Wymagane właściwości kruszywa grubego do warstwy ścieralnej</w:t>
      </w:r>
      <w:r>
        <w:rPr>
          <w:sz w:val="24"/>
          <w:szCs w:val="24"/>
        </w:rPr>
        <w:br/>
      </w:r>
      <w:r w:rsidRPr="00164D61">
        <w:rPr>
          <w:sz w:val="24"/>
          <w:szCs w:val="24"/>
        </w:rPr>
        <w:t xml:space="preserve"> z mieszanki SMA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
        <w:gridCol w:w="5670"/>
        <w:gridCol w:w="3063"/>
      </w:tblGrid>
      <w:tr w:rsidR="00164D61" w:rsidRPr="00164D61" w:rsidTr="00164D61">
        <w:trPr>
          <w:cantSplit/>
          <w:trHeight w:val="335"/>
          <w:jc w:val="center"/>
        </w:trPr>
        <w:tc>
          <w:tcPr>
            <w:tcW w:w="450" w:type="dxa"/>
            <w:shd w:val="pct5"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i/>
                <w:sz w:val="22"/>
                <w:szCs w:val="22"/>
              </w:rPr>
            </w:pPr>
            <w:r w:rsidRPr="00164D61">
              <w:rPr>
                <w:rFonts w:ascii="Times New Roman" w:hAnsi="Times New Roman" w:cs="Times New Roman"/>
                <w:i/>
                <w:sz w:val="22"/>
                <w:szCs w:val="22"/>
              </w:rPr>
              <w:t>Lp.</w:t>
            </w:r>
          </w:p>
        </w:tc>
        <w:tc>
          <w:tcPr>
            <w:tcW w:w="5670" w:type="dxa"/>
            <w:shd w:val="pct5"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i/>
                <w:sz w:val="22"/>
                <w:szCs w:val="22"/>
              </w:rPr>
            </w:pPr>
            <w:r w:rsidRPr="00164D61">
              <w:rPr>
                <w:rFonts w:ascii="Times New Roman" w:hAnsi="Times New Roman" w:cs="Times New Roman"/>
                <w:i/>
                <w:sz w:val="22"/>
                <w:szCs w:val="22"/>
              </w:rPr>
              <w:t>Materiał</w:t>
            </w:r>
          </w:p>
        </w:tc>
        <w:tc>
          <w:tcPr>
            <w:tcW w:w="3063" w:type="dxa"/>
            <w:shd w:val="pct5" w:color="auto" w:fill="auto"/>
            <w:vAlign w:val="center"/>
          </w:tcPr>
          <w:p w:rsidR="00164D61" w:rsidRPr="00164D61" w:rsidRDefault="004B2981" w:rsidP="00BE66FB">
            <w:pPr>
              <w:pStyle w:val="Tabela"/>
              <w:keepNext/>
              <w:keepLines/>
              <w:widowControl w:val="0"/>
              <w:suppressLineNumbers/>
              <w:suppressAutoHyphens/>
              <w:spacing w:before="60"/>
              <w:rPr>
                <w:rFonts w:ascii="Times New Roman" w:hAnsi="Times New Roman" w:cs="Times New Roman"/>
                <w:i/>
                <w:sz w:val="22"/>
                <w:szCs w:val="22"/>
              </w:rPr>
            </w:pPr>
            <w:r>
              <w:rPr>
                <w:rFonts w:ascii="Times New Roman" w:hAnsi="Times New Roman" w:cs="Times New Roman"/>
                <w:i/>
                <w:sz w:val="22"/>
                <w:szCs w:val="22"/>
              </w:rPr>
              <w:t>KR</w:t>
            </w:r>
            <w:r w:rsidR="004D326D">
              <w:rPr>
                <w:rFonts w:ascii="Times New Roman" w:hAnsi="Times New Roman" w:cs="Times New Roman"/>
                <w:i/>
                <w:sz w:val="22"/>
                <w:szCs w:val="22"/>
              </w:rPr>
              <w:t>3</w:t>
            </w:r>
          </w:p>
        </w:tc>
      </w:tr>
      <w:tr w:rsidR="00164D61" w:rsidRPr="00164D61" w:rsidTr="00040376">
        <w:trPr>
          <w:cantSplit/>
          <w:jc w:val="center"/>
        </w:trPr>
        <w:tc>
          <w:tcPr>
            <w:tcW w:w="45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1</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Uziarnienie wg PN-EN 933-1, kategoria nie niższa niż</w:t>
            </w:r>
          </w:p>
        </w:tc>
        <w:tc>
          <w:tcPr>
            <w:tcW w:w="3063"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i/>
                <w:sz w:val="22"/>
                <w:szCs w:val="22"/>
              </w:rPr>
              <w:t>G</w:t>
            </w:r>
            <w:r w:rsidRPr="00164D61">
              <w:rPr>
                <w:rFonts w:ascii="Times New Roman" w:hAnsi="Times New Roman" w:cs="Times New Roman"/>
                <w:i/>
                <w:sz w:val="22"/>
                <w:szCs w:val="22"/>
                <w:vertAlign w:val="subscript"/>
              </w:rPr>
              <w:t xml:space="preserve">C </w:t>
            </w:r>
            <w:r w:rsidRPr="00164D61">
              <w:rPr>
                <w:rFonts w:ascii="Times New Roman" w:hAnsi="Times New Roman" w:cs="Times New Roman"/>
                <w:sz w:val="22"/>
                <w:szCs w:val="22"/>
              </w:rPr>
              <w:t>90/15</w:t>
            </w:r>
          </w:p>
        </w:tc>
      </w:tr>
      <w:tr w:rsidR="00164D61" w:rsidRPr="00164D61" w:rsidTr="00040376">
        <w:trPr>
          <w:cantSplit/>
          <w:jc w:val="center"/>
        </w:trPr>
        <w:tc>
          <w:tcPr>
            <w:tcW w:w="45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2</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Tolerancja uziarnienia; odchylenia nie większe niż wg kat.</w:t>
            </w:r>
          </w:p>
        </w:tc>
        <w:tc>
          <w:tcPr>
            <w:tcW w:w="3063"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i/>
                <w:sz w:val="22"/>
                <w:szCs w:val="22"/>
              </w:rPr>
            </w:pPr>
            <w:r w:rsidRPr="00164D61">
              <w:rPr>
                <w:rFonts w:ascii="Times New Roman" w:hAnsi="Times New Roman" w:cs="Times New Roman"/>
                <w:i/>
                <w:sz w:val="22"/>
                <w:szCs w:val="22"/>
              </w:rPr>
              <w:t xml:space="preserve">G </w:t>
            </w:r>
            <w:r w:rsidRPr="00164D61">
              <w:rPr>
                <w:rFonts w:ascii="Times New Roman" w:hAnsi="Times New Roman" w:cs="Times New Roman"/>
                <w:sz w:val="22"/>
                <w:szCs w:val="22"/>
                <w:vertAlign w:val="subscript"/>
              </w:rPr>
              <w:t>25/15</w:t>
            </w:r>
          </w:p>
        </w:tc>
      </w:tr>
      <w:tr w:rsidR="00164D61" w:rsidRPr="00164D61" w:rsidTr="00040376">
        <w:trPr>
          <w:cantSplit/>
          <w:jc w:val="center"/>
        </w:trPr>
        <w:tc>
          <w:tcPr>
            <w:tcW w:w="450" w:type="dxa"/>
            <w:shd w:val="clear"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3</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Zawartość pyłów wg PN-EN 933-1; kat. nie wyższa niż</w:t>
            </w:r>
          </w:p>
        </w:tc>
        <w:tc>
          <w:tcPr>
            <w:tcW w:w="3063"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i/>
                <w:sz w:val="22"/>
                <w:szCs w:val="22"/>
              </w:rPr>
              <w:t xml:space="preserve">f </w:t>
            </w:r>
            <w:r w:rsidRPr="00164D61">
              <w:rPr>
                <w:rFonts w:ascii="Times New Roman" w:hAnsi="Times New Roman" w:cs="Times New Roman"/>
                <w:sz w:val="22"/>
                <w:szCs w:val="22"/>
                <w:vertAlign w:val="subscript"/>
              </w:rPr>
              <w:t>2</w:t>
            </w:r>
          </w:p>
        </w:tc>
      </w:tr>
      <w:tr w:rsidR="00164D61" w:rsidRPr="00164D61" w:rsidTr="00040376">
        <w:trPr>
          <w:cantSplit/>
          <w:jc w:val="center"/>
        </w:trPr>
        <w:tc>
          <w:tcPr>
            <w:tcW w:w="450" w:type="dxa"/>
            <w:shd w:val="clear"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4</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Kształt kruszywa wg PN-EN 933-3 lub wg PN-EN 933-4,</w:t>
            </w:r>
          </w:p>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 xml:space="preserve"> kat. nie wyższa niż</w:t>
            </w:r>
          </w:p>
        </w:tc>
        <w:tc>
          <w:tcPr>
            <w:tcW w:w="3063"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i/>
                <w:sz w:val="22"/>
                <w:szCs w:val="22"/>
              </w:rPr>
              <w:t xml:space="preserve">FI </w:t>
            </w:r>
            <w:r w:rsidRPr="00164D61">
              <w:rPr>
                <w:rFonts w:ascii="Times New Roman" w:hAnsi="Times New Roman" w:cs="Times New Roman"/>
                <w:sz w:val="22"/>
                <w:szCs w:val="22"/>
                <w:vertAlign w:val="subscript"/>
              </w:rPr>
              <w:t>20</w:t>
            </w:r>
            <w:r w:rsidRPr="00164D61">
              <w:rPr>
                <w:rFonts w:ascii="Times New Roman" w:hAnsi="Times New Roman" w:cs="Times New Roman"/>
                <w:sz w:val="22"/>
                <w:szCs w:val="22"/>
              </w:rPr>
              <w:t xml:space="preserve"> lub </w:t>
            </w:r>
            <w:r w:rsidRPr="00164D61">
              <w:rPr>
                <w:rFonts w:ascii="Times New Roman" w:hAnsi="Times New Roman" w:cs="Times New Roman"/>
                <w:i/>
                <w:sz w:val="22"/>
                <w:szCs w:val="22"/>
              </w:rPr>
              <w:t xml:space="preserve">SI </w:t>
            </w:r>
            <w:r w:rsidRPr="00164D61">
              <w:rPr>
                <w:rFonts w:ascii="Times New Roman" w:hAnsi="Times New Roman" w:cs="Times New Roman"/>
                <w:sz w:val="22"/>
                <w:szCs w:val="22"/>
                <w:vertAlign w:val="subscript"/>
              </w:rPr>
              <w:t>20</w:t>
            </w:r>
          </w:p>
        </w:tc>
      </w:tr>
      <w:tr w:rsidR="00164D61" w:rsidRPr="00164D61" w:rsidTr="00040376">
        <w:trPr>
          <w:cantSplit/>
          <w:jc w:val="center"/>
        </w:trPr>
        <w:tc>
          <w:tcPr>
            <w:tcW w:w="450" w:type="dxa"/>
            <w:shd w:val="clear"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5</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 xml:space="preserve">Procentowa zawartość ziaren o powierzchni </w:t>
            </w:r>
            <w:proofErr w:type="spellStart"/>
            <w:r w:rsidRPr="00164D61">
              <w:rPr>
                <w:rFonts w:ascii="Times New Roman" w:hAnsi="Times New Roman" w:cs="Times New Roman"/>
                <w:sz w:val="22"/>
                <w:szCs w:val="22"/>
              </w:rPr>
              <w:t>przekruszonej</w:t>
            </w:r>
            <w:proofErr w:type="spellEnd"/>
            <w:r w:rsidRPr="00164D61">
              <w:rPr>
                <w:rFonts w:ascii="Times New Roman" w:hAnsi="Times New Roman" w:cs="Times New Roman"/>
                <w:sz w:val="22"/>
                <w:szCs w:val="22"/>
              </w:rPr>
              <w:t xml:space="preserve"> </w:t>
            </w:r>
            <w:r w:rsidR="00FC2F1B">
              <w:rPr>
                <w:rFonts w:ascii="Times New Roman" w:hAnsi="Times New Roman" w:cs="Times New Roman"/>
                <w:sz w:val="22"/>
                <w:szCs w:val="22"/>
              </w:rPr>
              <w:br/>
            </w:r>
            <w:r w:rsidRPr="00164D61">
              <w:rPr>
                <w:rFonts w:ascii="Times New Roman" w:hAnsi="Times New Roman" w:cs="Times New Roman"/>
                <w:sz w:val="22"/>
                <w:szCs w:val="22"/>
              </w:rPr>
              <w:t>i łamanej w kruszywie grubym wg PN-EN 933-5; kat. nie niższa niż</w:t>
            </w:r>
          </w:p>
        </w:tc>
        <w:tc>
          <w:tcPr>
            <w:tcW w:w="3063"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i/>
                <w:sz w:val="22"/>
                <w:szCs w:val="22"/>
              </w:rPr>
            </w:pPr>
            <w:r w:rsidRPr="00164D61">
              <w:rPr>
                <w:rFonts w:ascii="Times New Roman" w:hAnsi="Times New Roman" w:cs="Times New Roman"/>
                <w:i/>
                <w:sz w:val="22"/>
                <w:szCs w:val="22"/>
              </w:rPr>
              <w:t>C</w:t>
            </w:r>
            <w:r w:rsidRPr="00164D61">
              <w:rPr>
                <w:rFonts w:ascii="Times New Roman" w:hAnsi="Times New Roman" w:cs="Times New Roman"/>
                <w:sz w:val="22"/>
                <w:szCs w:val="22"/>
              </w:rPr>
              <w:t xml:space="preserve"> </w:t>
            </w:r>
            <w:r w:rsidRPr="00164D61">
              <w:rPr>
                <w:rFonts w:ascii="Times New Roman" w:hAnsi="Times New Roman" w:cs="Times New Roman"/>
                <w:sz w:val="22"/>
                <w:szCs w:val="22"/>
                <w:vertAlign w:val="subscript"/>
              </w:rPr>
              <w:t>100/0</w:t>
            </w:r>
          </w:p>
        </w:tc>
      </w:tr>
      <w:tr w:rsidR="00164D61" w:rsidRPr="00164D61" w:rsidTr="00040376">
        <w:trPr>
          <w:cantSplit/>
          <w:jc w:val="center"/>
        </w:trPr>
        <w:tc>
          <w:tcPr>
            <w:tcW w:w="45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6</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 xml:space="preserve">Odporność kruszywa na rozdrabnianie wg PN-EN 1097-2, badana na kruszywie o wymiarze 10/14, rozdział 5; </w:t>
            </w:r>
          </w:p>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kategoria nie wyższa niż:</w:t>
            </w:r>
          </w:p>
        </w:tc>
        <w:tc>
          <w:tcPr>
            <w:tcW w:w="3063"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i/>
                <w:sz w:val="22"/>
                <w:szCs w:val="22"/>
              </w:rPr>
            </w:pPr>
            <w:r w:rsidRPr="00164D61">
              <w:rPr>
                <w:rFonts w:ascii="Times New Roman" w:hAnsi="Times New Roman" w:cs="Times New Roman"/>
                <w:i/>
                <w:sz w:val="22"/>
                <w:szCs w:val="22"/>
              </w:rPr>
              <w:t>LA</w:t>
            </w:r>
            <w:r w:rsidRPr="00164D61">
              <w:rPr>
                <w:rFonts w:ascii="Times New Roman" w:hAnsi="Times New Roman" w:cs="Times New Roman"/>
                <w:sz w:val="22"/>
                <w:szCs w:val="22"/>
              </w:rPr>
              <w:t xml:space="preserve"> </w:t>
            </w:r>
            <w:r>
              <w:rPr>
                <w:rFonts w:ascii="Times New Roman" w:hAnsi="Times New Roman" w:cs="Times New Roman"/>
                <w:sz w:val="22"/>
                <w:szCs w:val="22"/>
                <w:vertAlign w:val="subscript"/>
              </w:rPr>
              <w:t>30</w:t>
            </w:r>
          </w:p>
        </w:tc>
      </w:tr>
      <w:tr w:rsidR="00164D61" w:rsidRPr="00164D61" w:rsidTr="00040376">
        <w:trPr>
          <w:cantSplit/>
          <w:jc w:val="center"/>
        </w:trPr>
        <w:tc>
          <w:tcPr>
            <w:tcW w:w="45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7</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 xml:space="preserve">Odporność na polerowanie kruszywa (badana na normowej frakcji kruszywa do mieszanki </w:t>
            </w:r>
            <w:proofErr w:type="spellStart"/>
            <w:r w:rsidRPr="00164D61">
              <w:rPr>
                <w:rFonts w:ascii="Times New Roman" w:hAnsi="Times New Roman" w:cs="Times New Roman"/>
                <w:sz w:val="22"/>
                <w:szCs w:val="22"/>
              </w:rPr>
              <w:t>mineralno</w:t>
            </w:r>
            <w:proofErr w:type="spellEnd"/>
            <w:r w:rsidRPr="00164D61">
              <w:rPr>
                <w:rFonts w:ascii="Times New Roman" w:hAnsi="Times New Roman" w:cs="Times New Roman"/>
                <w:sz w:val="22"/>
                <w:szCs w:val="22"/>
              </w:rPr>
              <w:t xml:space="preserve"> – asfaltowej) </w:t>
            </w:r>
          </w:p>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wg PN-EN 1097-8, kategoria nie niższa niż</w:t>
            </w:r>
          </w:p>
        </w:tc>
        <w:tc>
          <w:tcPr>
            <w:tcW w:w="3063" w:type="dxa"/>
            <w:vAlign w:val="center"/>
          </w:tcPr>
          <w:p w:rsidR="00164D61" w:rsidRPr="00164D61" w:rsidRDefault="00164D61" w:rsidP="00BE66FB">
            <w:pPr>
              <w:pStyle w:val="Tabela"/>
              <w:keepNext/>
              <w:keepLines/>
              <w:widowControl w:val="0"/>
              <w:suppressLineNumbers/>
              <w:suppressAutoHyphens/>
              <w:rPr>
                <w:rFonts w:ascii="Times New Roman" w:hAnsi="Times New Roman" w:cs="Times New Roman"/>
                <w:i/>
                <w:sz w:val="22"/>
                <w:szCs w:val="22"/>
                <w:vertAlign w:val="subscript"/>
              </w:rPr>
            </w:pPr>
            <w:r w:rsidRPr="00164D61">
              <w:rPr>
                <w:rFonts w:ascii="Times New Roman" w:hAnsi="Times New Roman" w:cs="Times New Roman"/>
                <w:i/>
                <w:sz w:val="22"/>
                <w:szCs w:val="22"/>
              </w:rPr>
              <w:t xml:space="preserve">PSV </w:t>
            </w:r>
            <w:proofErr w:type="spellStart"/>
            <w:r w:rsidRPr="00164D61">
              <w:rPr>
                <w:rFonts w:ascii="Times New Roman" w:hAnsi="Times New Roman" w:cs="Times New Roman"/>
                <w:i/>
                <w:sz w:val="22"/>
                <w:szCs w:val="22"/>
                <w:vertAlign w:val="subscript"/>
              </w:rPr>
              <w:t>Deklarowna</w:t>
            </w:r>
            <w:proofErr w:type="spellEnd"/>
            <w:r w:rsidRPr="00164D61">
              <w:rPr>
                <w:rFonts w:ascii="Times New Roman" w:hAnsi="Times New Roman" w:cs="Times New Roman"/>
                <w:i/>
                <w:sz w:val="22"/>
                <w:szCs w:val="22"/>
                <w:vertAlign w:val="subscript"/>
              </w:rPr>
              <w:t xml:space="preserve"> </w:t>
            </w:r>
          </w:p>
          <w:p w:rsidR="00164D61" w:rsidRPr="00164D61" w:rsidRDefault="00164D61" w:rsidP="00BE66FB">
            <w:pPr>
              <w:pStyle w:val="Tabela"/>
              <w:keepNext/>
              <w:keepLines/>
              <w:widowControl w:val="0"/>
              <w:suppressLineNumbers/>
              <w:suppressAutoHyphens/>
              <w:rPr>
                <w:rFonts w:ascii="Times New Roman" w:hAnsi="Times New Roman" w:cs="Times New Roman"/>
                <w:i/>
                <w:sz w:val="22"/>
                <w:szCs w:val="22"/>
              </w:rPr>
            </w:pPr>
            <w:r w:rsidRPr="00164D61">
              <w:rPr>
                <w:rFonts w:ascii="Times New Roman" w:hAnsi="Times New Roman" w:cs="Times New Roman"/>
                <w:i/>
                <w:sz w:val="22"/>
                <w:szCs w:val="22"/>
                <w:vertAlign w:val="subscript"/>
              </w:rPr>
              <w:t>nie mniej niż 48</w:t>
            </w:r>
            <w:r w:rsidRPr="00164D61">
              <w:rPr>
                <w:rFonts w:ascii="Times New Roman" w:hAnsi="Times New Roman" w:cs="Times New Roman"/>
                <w:i/>
                <w:sz w:val="22"/>
                <w:szCs w:val="22"/>
              </w:rPr>
              <w:t>*</w:t>
            </w:r>
          </w:p>
        </w:tc>
      </w:tr>
      <w:tr w:rsidR="00164D61" w:rsidRPr="00164D61" w:rsidTr="00040376">
        <w:trPr>
          <w:cantSplit/>
          <w:jc w:val="center"/>
        </w:trPr>
        <w:tc>
          <w:tcPr>
            <w:tcW w:w="45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8</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Gęstość ziaren według PN-EN 1097-6, rozdz. 7, 8 lub 9</w:t>
            </w:r>
          </w:p>
        </w:tc>
        <w:tc>
          <w:tcPr>
            <w:tcW w:w="3063"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deklarowana przez producenta</w:t>
            </w:r>
          </w:p>
        </w:tc>
      </w:tr>
      <w:tr w:rsidR="00164D61" w:rsidRPr="00164D61" w:rsidTr="00040376">
        <w:trPr>
          <w:cantSplit/>
          <w:jc w:val="center"/>
        </w:trPr>
        <w:tc>
          <w:tcPr>
            <w:tcW w:w="45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9</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Nasiąkliwość wg PN-EN 1097-6, rozdz. 7, 8 lub 9</w:t>
            </w:r>
          </w:p>
        </w:tc>
        <w:tc>
          <w:tcPr>
            <w:tcW w:w="3063"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vertAlign w:val="subscript"/>
              </w:rPr>
            </w:pPr>
            <w:r w:rsidRPr="00164D61">
              <w:rPr>
                <w:rFonts w:ascii="Times New Roman" w:hAnsi="Times New Roman" w:cs="Times New Roman"/>
                <w:sz w:val="22"/>
                <w:szCs w:val="22"/>
              </w:rPr>
              <w:t>deklarowana przez producenta</w:t>
            </w:r>
          </w:p>
        </w:tc>
      </w:tr>
      <w:tr w:rsidR="00164D61" w:rsidRPr="00164D61" w:rsidTr="00040376">
        <w:trPr>
          <w:cantSplit/>
          <w:jc w:val="center"/>
        </w:trPr>
        <w:tc>
          <w:tcPr>
            <w:tcW w:w="45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10</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Mrozoodporność wg PN-EN 1367-6, w 1% NaCl, kat. nie wyższa niż</w:t>
            </w:r>
          </w:p>
        </w:tc>
        <w:tc>
          <w:tcPr>
            <w:tcW w:w="3063"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i/>
                <w:sz w:val="22"/>
                <w:szCs w:val="22"/>
              </w:rPr>
              <w:t>F</w:t>
            </w:r>
            <w:r w:rsidRPr="00164D61">
              <w:rPr>
                <w:rFonts w:ascii="Times New Roman" w:hAnsi="Times New Roman" w:cs="Times New Roman"/>
                <w:sz w:val="22"/>
                <w:szCs w:val="22"/>
              </w:rPr>
              <w:t xml:space="preserve"> </w:t>
            </w:r>
            <w:r w:rsidRPr="00164D61">
              <w:rPr>
                <w:rFonts w:ascii="Times New Roman" w:hAnsi="Times New Roman" w:cs="Times New Roman"/>
                <w:sz w:val="22"/>
                <w:szCs w:val="22"/>
                <w:vertAlign w:val="subscript"/>
              </w:rPr>
              <w:t xml:space="preserve">NaCl </w:t>
            </w:r>
            <w:r w:rsidRPr="00164D61">
              <w:rPr>
                <w:rFonts w:ascii="Times New Roman" w:hAnsi="Times New Roman" w:cs="Times New Roman"/>
                <w:sz w:val="22"/>
                <w:szCs w:val="22"/>
              </w:rPr>
              <w:t>7</w:t>
            </w:r>
          </w:p>
        </w:tc>
      </w:tr>
      <w:tr w:rsidR="00164D61" w:rsidRPr="00164D61" w:rsidTr="00040376">
        <w:trPr>
          <w:cantSplit/>
          <w:jc w:val="center"/>
        </w:trPr>
        <w:tc>
          <w:tcPr>
            <w:tcW w:w="45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11</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„Zgorzel słoneczna” bazaltu wg PN-EN 1367-3, wymagana kategoria</w:t>
            </w:r>
          </w:p>
        </w:tc>
        <w:tc>
          <w:tcPr>
            <w:tcW w:w="3063"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i/>
                <w:sz w:val="22"/>
                <w:szCs w:val="22"/>
              </w:rPr>
              <w:t>SB</w:t>
            </w:r>
            <w:r w:rsidRPr="00164D61">
              <w:rPr>
                <w:rFonts w:ascii="Times New Roman" w:hAnsi="Times New Roman" w:cs="Times New Roman"/>
                <w:sz w:val="22"/>
                <w:szCs w:val="22"/>
              </w:rPr>
              <w:t xml:space="preserve"> </w:t>
            </w:r>
            <w:r w:rsidRPr="00164D61">
              <w:rPr>
                <w:rFonts w:ascii="Times New Roman" w:hAnsi="Times New Roman" w:cs="Times New Roman"/>
                <w:sz w:val="22"/>
                <w:szCs w:val="22"/>
                <w:vertAlign w:val="subscript"/>
              </w:rPr>
              <w:t>LA</w:t>
            </w:r>
          </w:p>
        </w:tc>
      </w:tr>
      <w:tr w:rsidR="00164D61" w:rsidRPr="00164D61" w:rsidTr="00040376">
        <w:trPr>
          <w:cantSplit/>
          <w:jc w:val="center"/>
        </w:trPr>
        <w:tc>
          <w:tcPr>
            <w:tcW w:w="45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12</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 xml:space="preserve">Skład chemiczny – uproszczony opis petrograficzny </w:t>
            </w:r>
          </w:p>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wg PN-EN 932-3</w:t>
            </w:r>
          </w:p>
        </w:tc>
        <w:tc>
          <w:tcPr>
            <w:tcW w:w="3063"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deklarowany przez producenta</w:t>
            </w:r>
          </w:p>
        </w:tc>
      </w:tr>
      <w:tr w:rsidR="00164D61" w:rsidRPr="00164D61" w:rsidTr="00040376">
        <w:trPr>
          <w:cantSplit/>
          <w:jc w:val="center"/>
        </w:trPr>
        <w:tc>
          <w:tcPr>
            <w:tcW w:w="45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13</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Grube zanieczyszczenia lekkie, wg PN-EN 1744-1, p.14.2; kat. nie wyższa niż</w:t>
            </w:r>
          </w:p>
        </w:tc>
        <w:tc>
          <w:tcPr>
            <w:tcW w:w="3063"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i/>
                <w:sz w:val="22"/>
                <w:szCs w:val="22"/>
              </w:rPr>
              <w:t>m</w:t>
            </w:r>
            <w:r w:rsidRPr="00164D61">
              <w:rPr>
                <w:rFonts w:ascii="Times New Roman" w:hAnsi="Times New Roman" w:cs="Times New Roman"/>
                <w:sz w:val="22"/>
                <w:szCs w:val="22"/>
              </w:rPr>
              <w:t xml:space="preserve"> </w:t>
            </w:r>
            <w:r w:rsidRPr="00164D61">
              <w:rPr>
                <w:rFonts w:ascii="Times New Roman" w:hAnsi="Times New Roman" w:cs="Times New Roman"/>
                <w:sz w:val="22"/>
                <w:szCs w:val="22"/>
                <w:vertAlign w:val="subscript"/>
              </w:rPr>
              <w:t>LPC</w:t>
            </w:r>
            <w:r w:rsidRPr="00164D61">
              <w:rPr>
                <w:rFonts w:ascii="Times New Roman" w:hAnsi="Times New Roman" w:cs="Times New Roman"/>
                <w:sz w:val="22"/>
                <w:szCs w:val="22"/>
              </w:rPr>
              <w:t xml:space="preserve"> 0,1</w:t>
            </w:r>
          </w:p>
        </w:tc>
      </w:tr>
      <w:tr w:rsidR="00164D61" w:rsidRPr="00164D61" w:rsidTr="00040376">
        <w:trPr>
          <w:cantSplit/>
          <w:jc w:val="center"/>
        </w:trPr>
        <w:tc>
          <w:tcPr>
            <w:tcW w:w="45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14</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Rozpad krzemianu dwuwapniowego w kruszywie z żużla wielkopiecowego chłodzonego powietrzem, wg PN-EN 1744-1, p.19.1</w:t>
            </w:r>
          </w:p>
        </w:tc>
        <w:tc>
          <w:tcPr>
            <w:tcW w:w="3063" w:type="dxa"/>
            <w:vAlign w:val="center"/>
          </w:tcPr>
          <w:p w:rsidR="00164D61" w:rsidRPr="00164D61" w:rsidRDefault="00164D61" w:rsidP="00BE66FB">
            <w:pPr>
              <w:pStyle w:val="normalny0"/>
              <w:keepNext/>
              <w:keepLines/>
              <w:widowControl w:val="0"/>
              <w:suppressLineNumbers/>
              <w:suppressAutoHyphens/>
              <w:spacing w:before="60"/>
              <w:jc w:val="center"/>
              <w:rPr>
                <w:rFonts w:ascii="Times New Roman" w:hAnsi="Times New Roman" w:cs="Times New Roman"/>
                <w:sz w:val="22"/>
                <w:szCs w:val="22"/>
              </w:rPr>
            </w:pPr>
            <w:r w:rsidRPr="00164D61">
              <w:rPr>
                <w:rFonts w:ascii="Times New Roman" w:hAnsi="Times New Roman" w:cs="Times New Roman"/>
                <w:sz w:val="22"/>
                <w:szCs w:val="22"/>
              </w:rPr>
              <w:t xml:space="preserve">wymagana odporność </w:t>
            </w:r>
          </w:p>
        </w:tc>
      </w:tr>
      <w:tr w:rsidR="00164D61" w:rsidRPr="00164D61" w:rsidTr="00040376">
        <w:trPr>
          <w:cantSplit/>
          <w:jc w:val="center"/>
        </w:trPr>
        <w:tc>
          <w:tcPr>
            <w:tcW w:w="45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15</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Rozpad związków żelaza w kruszywie z żużla wielkopiecowego chłodzonego powietrzem, wg PN-EN 1744-1, p.19.2</w:t>
            </w:r>
          </w:p>
        </w:tc>
        <w:tc>
          <w:tcPr>
            <w:tcW w:w="3063" w:type="dxa"/>
            <w:vAlign w:val="center"/>
          </w:tcPr>
          <w:p w:rsidR="00164D61" w:rsidRPr="00164D61" w:rsidRDefault="00164D61" w:rsidP="00BE66FB">
            <w:pPr>
              <w:pStyle w:val="normalny0"/>
              <w:keepNext/>
              <w:keepLines/>
              <w:widowControl w:val="0"/>
              <w:suppressLineNumbers/>
              <w:suppressAutoHyphens/>
              <w:spacing w:before="60"/>
              <w:jc w:val="center"/>
              <w:rPr>
                <w:rFonts w:ascii="Times New Roman" w:hAnsi="Times New Roman" w:cs="Times New Roman"/>
                <w:sz w:val="22"/>
                <w:szCs w:val="22"/>
              </w:rPr>
            </w:pPr>
            <w:r w:rsidRPr="00164D61">
              <w:rPr>
                <w:rFonts w:ascii="Times New Roman" w:hAnsi="Times New Roman" w:cs="Times New Roman"/>
                <w:sz w:val="22"/>
                <w:szCs w:val="22"/>
              </w:rPr>
              <w:t>wymagana odporność</w:t>
            </w:r>
          </w:p>
        </w:tc>
      </w:tr>
      <w:tr w:rsidR="00164D61" w:rsidRPr="00164D61" w:rsidTr="00040376">
        <w:trPr>
          <w:cantSplit/>
          <w:jc w:val="center"/>
        </w:trPr>
        <w:tc>
          <w:tcPr>
            <w:tcW w:w="45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16</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 xml:space="preserve">Stałość objętości kruszywa z żużla stalowniczego </w:t>
            </w:r>
          </w:p>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wg PN-EN 1744-1, p.19.3; kat. nie wyższa niż</w:t>
            </w:r>
          </w:p>
        </w:tc>
        <w:tc>
          <w:tcPr>
            <w:tcW w:w="3063" w:type="dxa"/>
            <w:vAlign w:val="center"/>
          </w:tcPr>
          <w:p w:rsidR="00164D61" w:rsidRPr="00164D61" w:rsidRDefault="00164D61" w:rsidP="00BE66FB">
            <w:pPr>
              <w:pStyle w:val="normalny0"/>
              <w:keepNext/>
              <w:keepLines/>
              <w:widowControl w:val="0"/>
              <w:suppressLineNumbers/>
              <w:suppressAutoHyphens/>
              <w:spacing w:before="60"/>
              <w:jc w:val="center"/>
              <w:rPr>
                <w:rFonts w:ascii="Times New Roman" w:hAnsi="Times New Roman" w:cs="Times New Roman"/>
                <w:sz w:val="22"/>
                <w:szCs w:val="22"/>
              </w:rPr>
            </w:pPr>
            <w:r w:rsidRPr="00164D61">
              <w:rPr>
                <w:rFonts w:ascii="Times New Roman" w:hAnsi="Times New Roman" w:cs="Times New Roman"/>
                <w:i/>
                <w:sz w:val="22"/>
                <w:szCs w:val="22"/>
              </w:rPr>
              <w:t>V</w:t>
            </w:r>
            <w:r w:rsidRPr="00164D61">
              <w:rPr>
                <w:rFonts w:ascii="Times New Roman" w:hAnsi="Times New Roman" w:cs="Times New Roman"/>
                <w:sz w:val="22"/>
                <w:szCs w:val="22"/>
              </w:rPr>
              <w:t xml:space="preserve"> </w:t>
            </w:r>
            <w:r w:rsidRPr="00164D61">
              <w:rPr>
                <w:rFonts w:ascii="Times New Roman" w:hAnsi="Times New Roman" w:cs="Times New Roman"/>
                <w:sz w:val="22"/>
                <w:szCs w:val="22"/>
                <w:vertAlign w:val="subscript"/>
              </w:rPr>
              <w:t>3,5</w:t>
            </w:r>
          </w:p>
        </w:tc>
      </w:tr>
      <w:tr w:rsidR="00164D61" w:rsidRPr="00164D61" w:rsidTr="00040376">
        <w:trPr>
          <w:cantSplit/>
          <w:jc w:val="center"/>
        </w:trPr>
        <w:tc>
          <w:tcPr>
            <w:tcW w:w="9183" w:type="dxa"/>
            <w:gridSpan w:val="3"/>
            <w:vAlign w:val="center"/>
          </w:tcPr>
          <w:p w:rsidR="00164D61" w:rsidRPr="00164D61" w:rsidRDefault="00164D61" w:rsidP="00BE66FB">
            <w:pPr>
              <w:keepNext/>
              <w:keepLines/>
              <w:widowControl w:val="0"/>
              <w:suppressLineNumbers/>
              <w:suppressAutoHyphens/>
              <w:autoSpaceDE w:val="0"/>
              <w:autoSpaceDN w:val="0"/>
              <w:adjustRightInd w:val="0"/>
              <w:ind w:firstLine="0"/>
              <w:jc w:val="left"/>
              <w:rPr>
                <w:i/>
                <w:sz w:val="22"/>
                <w:szCs w:val="22"/>
              </w:rPr>
            </w:pPr>
            <w:r w:rsidRPr="00164D61">
              <w:rPr>
                <w:i/>
                <w:sz w:val="22"/>
                <w:szCs w:val="22"/>
              </w:rPr>
              <w:t>*</w:t>
            </w:r>
            <w:r w:rsidRPr="00164D61">
              <w:rPr>
                <w:i/>
                <w:sz w:val="22"/>
                <w:szCs w:val="22"/>
                <w:vertAlign w:val="superscript"/>
              </w:rPr>
              <w:t xml:space="preserve">)   </w:t>
            </w:r>
            <w:r w:rsidRPr="00164D61">
              <w:rPr>
                <w:i/>
                <w:sz w:val="22"/>
                <w:szCs w:val="22"/>
              </w:rPr>
              <w:t xml:space="preserve">Kruszywa grube, które nie spełniają wymaganej kategorii wobec odporności na polerowanie (PSV), mogą być stosowane, jeśli są używane w mieszance kruszyw (grubych), która obliczeniowo osiąga podaną wartość wymaganej kategorii. Obliczona wartość (PSV) mieszanki kruszywa grubego jest średnią ważoną wynikającą z wagowego udziału każdego z rodzajów kruszyw grubych przewidzianych do zastosowania w mieszance </w:t>
            </w:r>
            <w:proofErr w:type="spellStart"/>
            <w:r w:rsidRPr="00164D61">
              <w:rPr>
                <w:i/>
                <w:sz w:val="22"/>
                <w:szCs w:val="22"/>
              </w:rPr>
              <w:t>mineralno</w:t>
            </w:r>
            <w:proofErr w:type="spellEnd"/>
            <w:r w:rsidRPr="00164D61">
              <w:rPr>
                <w:i/>
                <w:sz w:val="22"/>
                <w:szCs w:val="22"/>
              </w:rPr>
              <w:t xml:space="preserve"> - asfaltowej oraz kategorii odporności na polerowanie każdego z tych kruszyw. Można mieszać tylko kruszywa grube kategorii PSV44 i wyższej.</w:t>
            </w:r>
          </w:p>
        </w:tc>
      </w:tr>
    </w:tbl>
    <w:p w:rsidR="00164D61" w:rsidRDefault="00164D61" w:rsidP="00BE66FB">
      <w:pPr>
        <w:keepNext/>
        <w:keepLines/>
        <w:widowControl w:val="0"/>
        <w:suppressLineNumbers/>
        <w:suppressAutoHyphens/>
        <w:jc w:val="center"/>
        <w:rPr>
          <w:sz w:val="22"/>
          <w:szCs w:val="22"/>
        </w:rPr>
      </w:pPr>
    </w:p>
    <w:p w:rsidR="007076AE" w:rsidRDefault="007076AE" w:rsidP="00BE66FB">
      <w:pPr>
        <w:pStyle w:val="Tekstpodstawowywcity2"/>
      </w:pPr>
    </w:p>
    <w:p w:rsidR="007076AE" w:rsidRPr="007076AE" w:rsidRDefault="007076AE" w:rsidP="00BE66FB">
      <w:pPr>
        <w:pStyle w:val="Tekstpodstawowywcity2"/>
      </w:pPr>
    </w:p>
    <w:p w:rsidR="00164D61" w:rsidRPr="00164D61" w:rsidRDefault="00164D61" w:rsidP="00BE66FB">
      <w:pPr>
        <w:keepNext/>
        <w:keepLines/>
        <w:widowControl w:val="0"/>
        <w:suppressLineNumbers/>
        <w:suppressAutoHyphens/>
        <w:jc w:val="center"/>
        <w:rPr>
          <w:sz w:val="24"/>
          <w:szCs w:val="24"/>
        </w:rPr>
      </w:pPr>
      <w:r w:rsidRPr="00164D61">
        <w:rPr>
          <w:sz w:val="24"/>
          <w:szCs w:val="24"/>
        </w:rPr>
        <w:lastRenderedPageBreak/>
        <w:t>Tablica 2. Wymagane właściwości k</w:t>
      </w:r>
      <w:r w:rsidR="007076AE">
        <w:rPr>
          <w:sz w:val="24"/>
          <w:szCs w:val="24"/>
        </w:rPr>
        <w:t>ruszywa łamanego drobnego  do warstwy</w:t>
      </w:r>
      <w:r w:rsidRPr="00164D61">
        <w:rPr>
          <w:sz w:val="24"/>
          <w:szCs w:val="24"/>
        </w:rPr>
        <w:t xml:space="preserve"> ścieralnej z SMA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4"/>
        <w:gridCol w:w="5670"/>
        <w:gridCol w:w="3062"/>
      </w:tblGrid>
      <w:tr w:rsidR="00164D61" w:rsidRPr="00164D61" w:rsidTr="00164D61">
        <w:trPr>
          <w:cantSplit/>
          <w:trHeight w:val="335"/>
          <w:jc w:val="center"/>
        </w:trPr>
        <w:tc>
          <w:tcPr>
            <w:tcW w:w="454" w:type="dxa"/>
            <w:shd w:val="pct5"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i/>
                <w:sz w:val="22"/>
                <w:szCs w:val="22"/>
              </w:rPr>
            </w:pPr>
            <w:r w:rsidRPr="00164D61">
              <w:rPr>
                <w:rFonts w:ascii="Times New Roman" w:hAnsi="Times New Roman" w:cs="Times New Roman"/>
                <w:i/>
                <w:sz w:val="22"/>
                <w:szCs w:val="22"/>
              </w:rPr>
              <w:t>Lp.</w:t>
            </w:r>
          </w:p>
        </w:tc>
        <w:tc>
          <w:tcPr>
            <w:tcW w:w="5670" w:type="dxa"/>
            <w:shd w:val="pct5"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i/>
                <w:sz w:val="22"/>
                <w:szCs w:val="22"/>
              </w:rPr>
            </w:pPr>
            <w:r w:rsidRPr="00164D61">
              <w:rPr>
                <w:rFonts w:ascii="Times New Roman" w:hAnsi="Times New Roman" w:cs="Times New Roman"/>
                <w:i/>
                <w:sz w:val="22"/>
                <w:szCs w:val="22"/>
              </w:rPr>
              <w:t>Materiał</w:t>
            </w:r>
          </w:p>
        </w:tc>
        <w:tc>
          <w:tcPr>
            <w:tcW w:w="3062" w:type="dxa"/>
            <w:shd w:val="pct5" w:color="auto" w:fill="auto"/>
            <w:vAlign w:val="center"/>
          </w:tcPr>
          <w:p w:rsidR="00164D61" w:rsidRPr="00164D61" w:rsidRDefault="004B2981" w:rsidP="00BE66FB">
            <w:pPr>
              <w:pStyle w:val="Tabela"/>
              <w:keepNext/>
              <w:keepLines/>
              <w:widowControl w:val="0"/>
              <w:suppressLineNumbers/>
              <w:suppressAutoHyphens/>
              <w:spacing w:before="60"/>
              <w:rPr>
                <w:rFonts w:ascii="Times New Roman" w:hAnsi="Times New Roman" w:cs="Times New Roman"/>
                <w:i/>
                <w:sz w:val="22"/>
                <w:szCs w:val="22"/>
              </w:rPr>
            </w:pPr>
            <w:r>
              <w:rPr>
                <w:rFonts w:ascii="Times New Roman" w:hAnsi="Times New Roman" w:cs="Times New Roman"/>
                <w:i/>
                <w:sz w:val="22"/>
                <w:szCs w:val="22"/>
              </w:rPr>
              <w:t>KR3</w:t>
            </w:r>
          </w:p>
        </w:tc>
      </w:tr>
      <w:tr w:rsidR="00164D61" w:rsidRPr="00164D61" w:rsidTr="00040376">
        <w:trPr>
          <w:cantSplit/>
          <w:jc w:val="center"/>
        </w:trPr>
        <w:tc>
          <w:tcPr>
            <w:tcW w:w="454"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1</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Uziarnienie wg PN-EN 933-1, wymagana kategoria</w:t>
            </w:r>
          </w:p>
        </w:tc>
        <w:tc>
          <w:tcPr>
            <w:tcW w:w="3062"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i/>
                <w:sz w:val="22"/>
                <w:szCs w:val="22"/>
              </w:rPr>
              <w:t>G</w:t>
            </w:r>
            <w:r w:rsidRPr="00164D61">
              <w:rPr>
                <w:rFonts w:ascii="Times New Roman" w:hAnsi="Times New Roman" w:cs="Times New Roman"/>
                <w:sz w:val="22"/>
                <w:szCs w:val="22"/>
                <w:vertAlign w:val="subscript"/>
              </w:rPr>
              <w:t>F</w:t>
            </w:r>
            <w:r w:rsidRPr="00164D61">
              <w:rPr>
                <w:rFonts w:ascii="Times New Roman" w:hAnsi="Times New Roman" w:cs="Times New Roman"/>
                <w:i/>
                <w:sz w:val="22"/>
                <w:szCs w:val="22"/>
                <w:vertAlign w:val="subscript"/>
              </w:rPr>
              <w:t xml:space="preserve"> </w:t>
            </w:r>
            <w:r w:rsidRPr="00164D61">
              <w:rPr>
                <w:rFonts w:ascii="Times New Roman" w:hAnsi="Times New Roman" w:cs="Times New Roman"/>
                <w:sz w:val="22"/>
                <w:szCs w:val="22"/>
              </w:rPr>
              <w:t>85</w:t>
            </w:r>
          </w:p>
        </w:tc>
      </w:tr>
      <w:tr w:rsidR="00164D61" w:rsidRPr="00164D61" w:rsidTr="00040376">
        <w:trPr>
          <w:cantSplit/>
          <w:jc w:val="center"/>
        </w:trPr>
        <w:tc>
          <w:tcPr>
            <w:tcW w:w="454"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2</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Tolerancja uziarnienia; odchylenie nie większe niż wg kat.</w:t>
            </w:r>
          </w:p>
        </w:tc>
        <w:tc>
          <w:tcPr>
            <w:tcW w:w="3062"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i/>
                <w:sz w:val="22"/>
                <w:szCs w:val="22"/>
              </w:rPr>
              <w:t xml:space="preserve">G </w:t>
            </w:r>
            <w:r w:rsidRPr="00164D61">
              <w:rPr>
                <w:rFonts w:ascii="Times New Roman" w:hAnsi="Times New Roman" w:cs="Times New Roman"/>
                <w:sz w:val="22"/>
                <w:szCs w:val="22"/>
                <w:vertAlign w:val="subscript"/>
              </w:rPr>
              <w:t xml:space="preserve">TC </w:t>
            </w:r>
            <w:r w:rsidRPr="00164D61">
              <w:rPr>
                <w:rFonts w:ascii="Times New Roman" w:hAnsi="Times New Roman" w:cs="Times New Roman"/>
                <w:sz w:val="22"/>
                <w:szCs w:val="22"/>
              </w:rPr>
              <w:t>20</w:t>
            </w:r>
          </w:p>
        </w:tc>
      </w:tr>
      <w:tr w:rsidR="00164D61" w:rsidRPr="00164D61" w:rsidTr="00040376">
        <w:trPr>
          <w:cantSplit/>
          <w:jc w:val="center"/>
        </w:trPr>
        <w:tc>
          <w:tcPr>
            <w:tcW w:w="454" w:type="dxa"/>
            <w:shd w:val="clear"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3</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Zawartość pyłów wg PN-EN 933-1; kat. nie wyższa niż</w:t>
            </w:r>
          </w:p>
        </w:tc>
        <w:tc>
          <w:tcPr>
            <w:tcW w:w="3062"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i/>
                <w:sz w:val="22"/>
                <w:szCs w:val="22"/>
              </w:rPr>
              <w:t xml:space="preserve">f </w:t>
            </w:r>
            <w:r w:rsidRPr="00164D61">
              <w:rPr>
                <w:rFonts w:ascii="Times New Roman" w:hAnsi="Times New Roman" w:cs="Times New Roman"/>
                <w:sz w:val="22"/>
                <w:szCs w:val="22"/>
                <w:vertAlign w:val="subscript"/>
              </w:rPr>
              <w:t>16</w:t>
            </w:r>
          </w:p>
        </w:tc>
      </w:tr>
      <w:tr w:rsidR="00164D61" w:rsidRPr="00164D61" w:rsidTr="00040376">
        <w:trPr>
          <w:cantSplit/>
          <w:jc w:val="center"/>
        </w:trPr>
        <w:tc>
          <w:tcPr>
            <w:tcW w:w="454" w:type="dxa"/>
            <w:shd w:val="clear"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4</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Jakość pyłów wg PN-EN 933-9, kat. Nie wyższa niż</w:t>
            </w:r>
          </w:p>
        </w:tc>
        <w:tc>
          <w:tcPr>
            <w:tcW w:w="3062"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i/>
                <w:sz w:val="22"/>
                <w:szCs w:val="22"/>
              </w:rPr>
            </w:pPr>
            <w:r w:rsidRPr="00164D61">
              <w:rPr>
                <w:rFonts w:ascii="Times New Roman" w:hAnsi="Times New Roman" w:cs="Times New Roman"/>
                <w:i/>
                <w:sz w:val="22"/>
                <w:szCs w:val="22"/>
              </w:rPr>
              <w:t>MB</w:t>
            </w:r>
            <w:r w:rsidRPr="00164D61">
              <w:rPr>
                <w:rFonts w:ascii="Times New Roman" w:hAnsi="Times New Roman" w:cs="Times New Roman"/>
                <w:sz w:val="22"/>
                <w:szCs w:val="22"/>
                <w:vertAlign w:val="subscript"/>
              </w:rPr>
              <w:t>F</w:t>
            </w:r>
            <w:r w:rsidRPr="00164D61">
              <w:rPr>
                <w:rFonts w:ascii="Times New Roman" w:hAnsi="Times New Roman" w:cs="Times New Roman"/>
                <w:sz w:val="22"/>
                <w:szCs w:val="22"/>
              </w:rPr>
              <w:t xml:space="preserve"> 10</w:t>
            </w:r>
          </w:p>
        </w:tc>
      </w:tr>
      <w:tr w:rsidR="00164D61" w:rsidRPr="00164D61" w:rsidTr="00040376">
        <w:trPr>
          <w:cantSplit/>
          <w:jc w:val="center"/>
        </w:trPr>
        <w:tc>
          <w:tcPr>
            <w:tcW w:w="454" w:type="dxa"/>
            <w:shd w:val="clear"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5</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 xml:space="preserve">Kanciastość kruszywa drobnego wg PN-EN 933-6, rozdz. 8, </w:t>
            </w:r>
          </w:p>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kat. nie niższa niż</w:t>
            </w:r>
          </w:p>
        </w:tc>
        <w:tc>
          <w:tcPr>
            <w:tcW w:w="3062"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i/>
                <w:sz w:val="22"/>
                <w:szCs w:val="22"/>
              </w:rPr>
              <w:t xml:space="preserve">E </w:t>
            </w:r>
            <w:proofErr w:type="spellStart"/>
            <w:r w:rsidRPr="00164D61">
              <w:rPr>
                <w:rFonts w:ascii="Times New Roman" w:hAnsi="Times New Roman" w:cs="Times New Roman"/>
                <w:sz w:val="22"/>
                <w:szCs w:val="22"/>
                <w:vertAlign w:val="subscript"/>
              </w:rPr>
              <w:t>cs</w:t>
            </w:r>
            <w:proofErr w:type="spellEnd"/>
            <w:r w:rsidRPr="00164D61">
              <w:rPr>
                <w:rFonts w:ascii="Times New Roman" w:hAnsi="Times New Roman" w:cs="Times New Roman"/>
                <w:sz w:val="22"/>
                <w:szCs w:val="22"/>
              </w:rPr>
              <w:t xml:space="preserve"> 30</w:t>
            </w:r>
          </w:p>
        </w:tc>
      </w:tr>
      <w:tr w:rsidR="00164D61" w:rsidRPr="00164D61" w:rsidTr="00040376">
        <w:trPr>
          <w:cantSplit/>
          <w:jc w:val="center"/>
        </w:trPr>
        <w:tc>
          <w:tcPr>
            <w:tcW w:w="454" w:type="dxa"/>
            <w:shd w:val="clear"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6</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Gęstość ziaren według PN-EN 1097-6, rozdz. 7, 8 lub 9</w:t>
            </w:r>
          </w:p>
        </w:tc>
        <w:tc>
          <w:tcPr>
            <w:tcW w:w="3062"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deklarowana przez producenta</w:t>
            </w:r>
          </w:p>
        </w:tc>
      </w:tr>
      <w:tr w:rsidR="00164D61" w:rsidRPr="00164D61" w:rsidTr="00040376">
        <w:trPr>
          <w:cantSplit/>
          <w:jc w:val="center"/>
        </w:trPr>
        <w:tc>
          <w:tcPr>
            <w:tcW w:w="454" w:type="dxa"/>
            <w:shd w:val="clear"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7</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Nasiąkliwość wg PN-EN 1097-6, rozdz. 7,8 lub 9</w:t>
            </w:r>
          </w:p>
        </w:tc>
        <w:tc>
          <w:tcPr>
            <w:tcW w:w="3062"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deklarowana przez producenta</w:t>
            </w:r>
          </w:p>
        </w:tc>
      </w:tr>
      <w:tr w:rsidR="00164D61" w:rsidRPr="00164D61" w:rsidTr="00040376">
        <w:trPr>
          <w:cantSplit/>
          <w:jc w:val="center"/>
        </w:trPr>
        <w:tc>
          <w:tcPr>
            <w:tcW w:w="454"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8</w:t>
            </w:r>
          </w:p>
        </w:tc>
        <w:tc>
          <w:tcPr>
            <w:tcW w:w="567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 xml:space="preserve">Grube zanieczyszczenia lekkie, wg PN-EN 1744-1, p.14.2; </w:t>
            </w:r>
          </w:p>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kat. nie wyższa niż</w:t>
            </w:r>
          </w:p>
        </w:tc>
        <w:tc>
          <w:tcPr>
            <w:tcW w:w="3062"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i/>
                <w:sz w:val="22"/>
                <w:szCs w:val="22"/>
              </w:rPr>
              <w:t>m</w:t>
            </w:r>
            <w:r w:rsidRPr="00164D61">
              <w:rPr>
                <w:rFonts w:ascii="Times New Roman" w:hAnsi="Times New Roman" w:cs="Times New Roman"/>
                <w:sz w:val="22"/>
                <w:szCs w:val="22"/>
              </w:rPr>
              <w:t xml:space="preserve"> </w:t>
            </w:r>
            <w:r w:rsidRPr="00164D61">
              <w:rPr>
                <w:rFonts w:ascii="Times New Roman" w:hAnsi="Times New Roman" w:cs="Times New Roman"/>
                <w:sz w:val="22"/>
                <w:szCs w:val="22"/>
                <w:vertAlign w:val="subscript"/>
              </w:rPr>
              <w:t>LPC</w:t>
            </w:r>
            <w:r w:rsidRPr="00164D61">
              <w:rPr>
                <w:rFonts w:ascii="Times New Roman" w:hAnsi="Times New Roman" w:cs="Times New Roman"/>
                <w:sz w:val="22"/>
                <w:szCs w:val="22"/>
              </w:rPr>
              <w:t xml:space="preserve"> 0,1</w:t>
            </w:r>
          </w:p>
        </w:tc>
      </w:tr>
    </w:tbl>
    <w:p w:rsidR="00164D61" w:rsidRDefault="00164D61" w:rsidP="00BE66FB">
      <w:pPr>
        <w:keepNext/>
        <w:keepLines/>
        <w:widowControl w:val="0"/>
        <w:suppressLineNumbers/>
        <w:suppressAutoHyphens/>
        <w:jc w:val="center"/>
        <w:rPr>
          <w:sz w:val="22"/>
          <w:szCs w:val="22"/>
        </w:rPr>
      </w:pPr>
    </w:p>
    <w:p w:rsidR="00164D61" w:rsidRPr="00164D61" w:rsidRDefault="00164D61" w:rsidP="00BE66FB">
      <w:pPr>
        <w:keepNext/>
        <w:keepLines/>
        <w:widowControl w:val="0"/>
        <w:suppressLineNumbers/>
        <w:suppressAutoHyphens/>
        <w:jc w:val="center"/>
        <w:rPr>
          <w:sz w:val="24"/>
          <w:szCs w:val="24"/>
        </w:rPr>
      </w:pPr>
      <w:r w:rsidRPr="00164D61">
        <w:rPr>
          <w:sz w:val="24"/>
          <w:szCs w:val="24"/>
        </w:rPr>
        <w:t xml:space="preserve">Tablica 3. Wymagane </w:t>
      </w:r>
      <w:r w:rsidR="007076AE">
        <w:rPr>
          <w:sz w:val="24"/>
          <w:szCs w:val="24"/>
        </w:rPr>
        <w:t xml:space="preserve">właściwości wypełniacza do warstwy </w:t>
      </w:r>
      <w:r w:rsidRPr="00164D61">
        <w:rPr>
          <w:sz w:val="24"/>
          <w:szCs w:val="24"/>
        </w:rPr>
        <w:t>ścieralnej z SMA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4"/>
        <w:gridCol w:w="5290"/>
        <w:gridCol w:w="2700"/>
      </w:tblGrid>
      <w:tr w:rsidR="00164D61" w:rsidRPr="00164D61" w:rsidTr="00164D61">
        <w:trPr>
          <w:trHeight w:val="335"/>
          <w:jc w:val="center"/>
        </w:trPr>
        <w:tc>
          <w:tcPr>
            <w:tcW w:w="454" w:type="dxa"/>
            <w:shd w:val="pct5"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i/>
                <w:sz w:val="22"/>
                <w:szCs w:val="22"/>
              </w:rPr>
            </w:pPr>
            <w:r w:rsidRPr="00164D61">
              <w:rPr>
                <w:rFonts w:ascii="Times New Roman" w:hAnsi="Times New Roman" w:cs="Times New Roman"/>
                <w:i/>
                <w:sz w:val="22"/>
                <w:szCs w:val="22"/>
              </w:rPr>
              <w:t>Lp.</w:t>
            </w:r>
          </w:p>
        </w:tc>
        <w:tc>
          <w:tcPr>
            <w:tcW w:w="5290" w:type="dxa"/>
            <w:shd w:val="pct5"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i/>
                <w:sz w:val="22"/>
                <w:szCs w:val="22"/>
              </w:rPr>
            </w:pPr>
            <w:r w:rsidRPr="00164D61">
              <w:rPr>
                <w:rFonts w:ascii="Times New Roman" w:hAnsi="Times New Roman" w:cs="Times New Roman"/>
                <w:i/>
                <w:sz w:val="22"/>
                <w:szCs w:val="22"/>
              </w:rPr>
              <w:t>Materiał</w:t>
            </w:r>
          </w:p>
        </w:tc>
        <w:tc>
          <w:tcPr>
            <w:tcW w:w="2700" w:type="dxa"/>
            <w:shd w:val="pct5" w:color="auto" w:fill="auto"/>
            <w:vAlign w:val="center"/>
          </w:tcPr>
          <w:p w:rsidR="00164D61" w:rsidRPr="00164D61" w:rsidRDefault="004B2981" w:rsidP="00BE66FB">
            <w:pPr>
              <w:pStyle w:val="Tabela"/>
              <w:keepNext/>
              <w:keepLines/>
              <w:widowControl w:val="0"/>
              <w:suppressLineNumbers/>
              <w:suppressAutoHyphens/>
              <w:spacing w:before="60"/>
              <w:rPr>
                <w:rFonts w:ascii="Times New Roman" w:hAnsi="Times New Roman" w:cs="Times New Roman"/>
                <w:i/>
                <w:sz w:val="22"/>
                <w:szCs w:val="22"/>
              </w:rPr>
            </w:pPr>
            <w:r>
              <w:rPr>
                <w:rFonts w:ascii="Times New Roman" w:hAnsi="Times New Roman" w:cs="Times New Roman"/>
                <w:i/>
                <w:sz w:val="22"/>
                <w:szCs w:val="22"/>
              </w:rPr>
              <w:t>KR</w:t>
            </w:r>
            <w:r w:rsidR="004D326D">
              <w:rPr>
                <w:rFonts w:ascii="Times New Roman" w:hAnsi="Times New Roman" w:cs="Times New Roman"/>
                <w:i/>
                <w:sz w:val="22"/>
                <w:szCs w:val="22"/>
              </w:rPr>
              <w:t>3</w:t>
            </w:r>
          </w:p>
        </w:tc>
      </w:tr>
      <w:tr w:rsidR="00164D61" w:rsidRPr="00164D61" w:rsidTr="00040376">
        <w:trPr>
          <w:jc w:val="center"/>
        </w:trPr>
        <w:tc>
          <w:tcPr>
            <w:tcW w:w="454"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1</w:t>
            </w:r>
          </w:p>
        </w:tc>
        <w:tc>
          <w:tcPr>
            <w:tcW w:w="529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Uziarnienie wg PN-EN 933-10</w:t>
            </w:r>
          </w:p>
        </w:tc>
        <w:tc>
          <w:tcPr>
            <w:tcW w:w="270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wg Tab. 24 PN-EN 13043</w:t>
            </w:r>
          </w:p>
        </w:tc>
      </w:tr>
      <w:tr w:rsidR="00164D61" w:rsidRPr="00164D61" w:rsidTr="00040376">
        <w:trPr>
          <w:jc w:val="center"/>
        </w:trPr>
        <w:tc>
          <w:tcPr>
            <w:tcW w:w="454"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2</w:t>
            </w:r>
          </w:p>
        </w:tc>
        <w:tc>
          <w:tcPr>
            <w:tcW w:w="529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Jakość pyłów wg PN-EN 933-9, kat. nie wyższa niż</w:t>
            </w:r>
          </w:p>
        </w:tc>
        <w:tc>
          <w:tcPr>
            <w:tcW w:w="270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i/>
                <w:sz w:val="22"/>
                <w:szCs w:val="22"/>
              </w:rPr>
              <w:t>MB</w:t>
            </w:r>
            <w:r w:rsidRPr="00164D61">
              <w:rPr>
                <w:rFonts w:ascii="Times New Roman" w:hAnsi="Times New Roman" w:cs="Times New Roman"/>
                <w:sz w:val="22"/>
                <w:szCs w:val="22"/>
                <w:vertAlign w:val="subscript"/>
              </w:rPr>
              <w:t>F</w:t>
            </w:r>
            <w:r w:rsidRPr="00164D61">
              <w:rPr>
                <w:rFonts w:ascii="Times New Roman" w:hAnsi="Times New Roman" w:cs="Times New Roman"/>
                <w:sz w:val="22"/>
                <w:szCs w:val="22"/>
              </w:rPr>
              <w:t>10</w:t>
            </w:r>
          </w:p>
        </w:tc>
      </w:tr>
      <w:tr w:rsidR="00164D61" w:rsidRPr="00164D61" w:rsidTr="00040376">
        <w:trPr>
          <w:jc w:val="center"/>
        </w:trPr>
        <w:tc>
          <w:tcPr>
            <w:tcW w:w="454" w:type="dxa"/>
            <w:shd w:val="clear"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3</w:t>
            </w:r>
          </w:p>
        </w:tc>
        <w:tc>
          <w:tcPr>
            <w:tcW w:w="529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Zawartość wody wg PN-EN 1097-5; nie wyższa niż</w:t>
            </w:r>
          </w:p>
        </w:tc>
        <w:tc>
          <w:tcPr>
            <w:tcW w:w="270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1 % (m/m)</w:t>
            </w:r>
          </w:p>
        </w:tc>
      </w:tr>
      <w:tr w:rsidR="00164D61" w:rsidRPr="00164D61" w:rsidTr="00040376">
        <w:trPr>
          <w:jc w:val="center"/>
        </w:trPr>
        <w:tc>
          <w:tcPr>
            <w:tcW w:w="454" w:type="dxa"/>
            <w:shd w:val="clear"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4</w:t>
            </w:r>
          </w:p>
        </w:tc>
        <w:tc>
          <w:tcPr>
            <w:tcW w:w="529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lang w:val="de-DE"/>
              </w:rPr>
            </w:pPr>
            <w:proofErr w:type="spellStart"/>
            <w:r w:rsidRPr="00164D61">
              <w:rPr>
                <w:rFonts w:ascii="Times New Roman" w:hAnsi="Times New Roman" w:cs="Times New Roman"/>
                <w:sz w:val="22"/>
                <w:szCs w:val="22"/>
              </w:rPr>
              <w:t>Gęst</w:t>
            </w:r>
            <w:r w:rsidRPr="00164D61">
              <w:rPr>
                <w:rFonts w:ascii="Times New Roman" w:hAnsi="Times New Roman" w:cs="Times New Roman"/>
                <w:sz w:val="22"/>
                <w:szCs w:val="22"/>
                <w:lang w:val="de-DE"/>
              </w:rPr>
              <w:t>ość</w:t>
            </w:r>
            <w:proofErr w:type="spellEnd"/>
            <w:r w:rsidRPr="00164D61">
              <w:rPr>
                <w:rFonts w:ascii="Times New Roman" w:hAnsi="Times New Roman" w:cs="Times New Roman"/>
                <w:sz w:val="22"/>
                <w:szCs w:val="22"/>
                <w:lang w:val="de-DE"/>
              </w:rPr>
              <w:t xml:space="preserve"> </w:t>
            </w:r>
            <w:proofErr w:type="spellStart"/>
            <w:r w:rsidRPr="00164D61">
              <w:rPr>
                <w:rFonts w:ascii="Times New Roman" w:hAnsi="Times New Roman" w:cs="Times New Roman"/>
                <w:sz w:val="22"/>
                <w:szCs w:val="22"/>
                <w:lang w:val="de-DE"/>
              </w:rPr>
              <w:t>ziaren</w:t>
            </w:r>
            <w:proofErr w:type="spellEnd"/>
            <w:r w:rsidRPr="00164D61">
              <w:rPr>
                <w:rFonts w:ascii="Times New Roman" w:hAnsi="Times New Roman" w:cs="Times New Roman"/>
                <w:sz w:val="22"/>
                <w:szCs w:val="22"/>
                <w:lang w:val="de-DE"/>
              </w:rPr>
              <w:t xml:space="preserve"> </w:t>
            </w:r>
            <w:proofErr w:type="spellStart"/>
            <w:r w:rsidRPr="00164D61">
              <w:rPr>
                <w:rFonts w:ascii="Times New Roman" w:hAnsi="Times New Roman" w:cs="Times New Roman"/>
                <w:sz w:val="22"/>
                <w:szCs w:val="22"/>
                <w:lang w:val="de-DE"/>
              </w:rPr>
              <w:t>wg</w:t>
            </w:r>
            <w:proofErr w:type="spellEnd"/>
            <w:r w:rsidRPr="00164D61">
              <w:rPr>
                <w:rFonts w:ascii="Times New Roman" w:hAnsi="Times New Roman" w:cs="Times New Roman"/>
                <w:sz w:val="22"/>
                <w:szCs w:val="22"/>
                <w:lang w:val="de-DE"/>
              </w:rPr>
              <w:t xml:space="preserve"> PN-EN 1097-7</w:t>
            </w:r>
          </w:p>
        </w:tc>
        <w:tc>
          <w:tcPr>
            <w:tcW w:w="270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deklarowana przez producenta</w:t>
            </w:r>
          </w:p>
        </w:tc>
      </w:tr>
      <w:tr w:rsidR="00164D61" w:rsidRPr="00164D61" w:rsidTr="00040376">
        <w:trPr>
          <w:jc w:val="center"/>
        </w:trPr>
        <w:tc>
          <w:tcPr>
            <w:tcW w:w="454" w:type="dxa"/>
            <w:shd w:val="clear"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5</w:t>
            </w:r>
          </w:p>
        </w:tc>
        <w:tc>
          <w:tcPr>
            <w:tcW w:w="529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 xml:space="preserve">Wolne przestrzenie w suchym zagęszczonym wypełniaczu </w:t>
            </w:r>
          </w:p>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wg PN-EN 1097-4, wymagana kategoria</w:t>
            </w:r>
          </w:p>
        </w:tc>
        <w:tc>
          <w:tcPr>
            <w:tcW w:w="270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i/>
                <w:sz w:val="22"/>
                <w:szCs w:val="22"/>
              </w:rPr>
              <w:t>V</w:t>
            </w:r>
            <w:r w:rsidRPr="00164D61">
              <w:rPr>
                <w:rFonts w:ascii="Times New Roman" w:hAnsi="Times New Roman" w:cs="Times New Roman"/>
                <w:sz w:val="22"/>
                <w:szCs w:val="22"/>
              </w:rPr>
              <w:t xml:space="preserve"> </w:t>
            </w:r>
            <w:r w:rsidRPr="00164D61">
              <w:rPr>
                <w:rFonts w:ascii="Times New Roman" w:hAnsi="Times New Roman" w:cs="Times New Roman"/>
                <w:sz w:val="22"/>
                <w:szCs w:val="22"/>
                <w:vertAlign w:val="subscript"/>
              </w:rPr>
              <w:t>28/45</w:t>
            </w:r>
          </w:p>
        </w:tc>
      </w:tr>
      <w:tr w:rsidR="00164D61" w:rsidRPr="00164D61" w:rsidTr="00040376">
        <w:trPr>
          <w:jc w:val="center"/>
        </w:trPr>
        <w:tc>
          <w:tcPr>
            <w:tcW w:w="454" w:type="dxa"/>
            <w:shd w:val="clear" w:color="auto" w:fill="auto"/>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6</w:t>
            </w:r>
          </w:p>
        </w:tc>
        <w:tc>
          <w:tcPr>
            <w:tcW w:w="529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Przyrost temperatury mięknienia wg PN-EN 13179-1, wymagana kategoria</w:t>
            </w:r>
          </w:p>
        </w:tc>
        <w:tc>
          <w:tcPr>
            <w:tcW w:w="270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 xml:space="preserve">Δ </w:t>
            </w:r>
            <w:r w:rsidRPr="00164D61">
              <w:rPr>
                <w:rFonts w:ascii="Times New Roman" w:hAnsi="Times New Roman" w:cs="Times New Roman"/>
                <w:sz w:val="22"/>
                <w:szCs w:val="22"/>
                <w:vertAlign w:val="subscript"/>
              </w:rPr>
              <w:t>R&amp;B</w:t>
            </w:r>
            <w:r w:rsidRPr="00164D61">
              <w:rPr>
                <w:rFonts w:ascii="Times New Roman" w:hAnsi="Times New Roman" w:cs="Times New Roman"/>
                <w:sz w:val="22"/>
                <w:szCs w:val="22"/>
              </w:rPr>
              <w:t xml:space="preserve"> 8/25</w:t>
            </w:r>
          </w:p>
        </w:tc>
      </w:tr>
      <w:tr w:rsidR="00164D61" w:rsidRPr="00164D61" w:rsidTr="00040376">
        <w:trPr>
          <w:jc w:val="center"/>
        </w:trPr>
        <w:tc>
          <w:tcPr>
            <w:tcW w:w="454"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7</w:t>
            </w:r>
          </w:p>
        </w:tc>
        <w:tc>
          <w:tcPr>
            <w:tcW w:w="529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Rozpuszczalność w wodzie wg PN-EN 1744-1, kat. nie wyższa niż</w:t>
            </w:r>
          </w:p>
        </w:tc>
        <w:tc>
          <w:tcPr>
            <w:tcW w:w="270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i/>
                <w:sz w:val="22"/>
                <w:szCs w:val="22"/>
              </w:rPr>
              <w:t>WS</w:t>
            </w:r>
            <w:r w:rsidRPr="00164D61">
              <w:rPr>
                <w:rFonts w:ascii="Times New Roman" w:hAnsi="Times New Roman" w:cs="Times New Roman"/>
                <w:sz w:val="22"/>
                <w:szCs w:val="22"/>
              </w:rPr>
              <w:t xml:space="preserve"> </w:t>
            </w:r>
            <w:r w:rsidRPr="00164D61">
              <w:rPr>
                <w:rFonts w:ascii="Times New Roman" w:hAnsi="Times New Roman" w:cs="Times New Roman"/>
                <w:sz w:val="22"/>
                <w:szCs w:val="22"/>
                <w:vertAlign w:val="subscript"/>
              </w:rPr>
              <w:t>10</w:t>
            </w:r>
          </w:p>
        </w:tc>
      </w:tr>
      <w:tr w:rsidR="00164D61" w:rsidRPr="00164D61" w:rsidTr="00040376">
        <w:trPr>
          <w:jc w:val="center"/>
        </w:trPr>
        <w:tc>
          <w:tcPr>
            <w:tcW w:w="454"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8</w:t>
            </w:r>
          </w:p>
        </w:tc>
        <w:tc>
          <w:tcPr>
            <w:tcW w:w="529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Zawartość CaCO3 w wypełniaczu wapiennym wg PN-EN 196-2, kat. nie niższa niż</w:t>
            </w:r>
          </w:p>
        </w:tc>
        <w:tc>
          <w:tcPr>
            <w:tcW w:w="270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i/>
                <w:sz w:val="22"/>
                <w:szCs w:val="22"/>
              </w:rPr>
            </w:pPr>
            <w:r w:rsidRPr="00164D61">
              <w:rPr>
                <w:rFonts w:ascii="Times New Roman" w:hAnsi="Times New Roman" w:cs="Times New Roman"/>
                <w:i/>
                <w:sz w:val="22"/>
                <w:szCs w:val="22"/>
              </w:rPr>
              <w:t xml:space="preserve">CC </w:t>
            </w:r>
            <w:r w:rsidRPr="00164D61">
              <w:rPr>
                <w:rFonts w:ascii="Times New Roman" w:hAnsi="Times New Roman" w:cs="Times New Roman"/>
                <w:sz w:val="22"/>
                <w:szCs w:val="22"/>
                <w:vertAlign w:val="subscript"/>
              </w:rPr>
              <w:t>70</w:t>
            </w:r>
          </w:p>
        </w:tc>
      </w:tr>
      <w:tr w:rsidR="00164D61" w:rsidRPr="00164D61" w:rsidTr="00040376">
        <w:trPr>
          <w:jc w:val="center"/>
        </w:trPr>
        <w:tc>
          <w:tcPr>
            <w:tcW w:w="454"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9</w:t>
            </w:r>
          </w:p>
        </w:tc>
        <w:tc>
          <w:tcPr>
            <w:tcW w:w="529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Zawartość wodorotlenku wapnia w wypełniaczu mieszanym, wymagana kategoria</w:t>
            </w:r>
          </w:p>
        </w:tc>
        <w:tc>
          <w:tcPr>
            <w:tcW w:w="270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i/>
                <w:sz w:val="22"/>
                <w:szCs w:val="22"/>
              </w:rPr>
            </w:pPr>
            <w:r w:rsidRPr="00164D61">
              <w:rPr>
                <w:rFonts w:ascii="Times New Roman" w:hAnsi="Times New Roman" w:cs="Times New Roman"/>
                <w:i/>
                <w:sz w:val="22"/>
                <w:szCs w:val="22"/>
              </w:rPr>
              <w:t>K</w:t>
            </w:r>
            <w:r w:rsidRPr="00164D61">
              <w:rPr>
                <w:rFonts w:ascii="Times New Roman" w:hAnsi="Times New Roman" w:cs="Times New Roman"/>
                <w:sz w:val="22"/>
                <w:szCs w:val="22"/>
              </w:rPr>
              <w:t>a20</w:t>
            </w:r>
          </w:p>
        </w:tc>
      </w:tr>
      <w:tr w:rsidR="00164D61" w:rsidRPr="00164D61" w:rsidTr="00040376">
        <w:trPr>
          <w:jc w:val="center"/>
        </w:trPr>
        <w:tc>
          <w:tcPr>
            <w:tcW w:w="454"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10</w:t>
            </w:r>
          </w:p>
        </w:tc>
        <w:tc>
          <w:tcPr>
            <w:tcW w:w="529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sz w:val="22"/>
                <w:szCs w:val="22"/>
              </w:rPr>
            </w:pPr>
            <w:r w:rsidRPr="00164D61">
              <w:rPr>
                <w:rFonts w:ascii="Times New Roman" w:hAnsi="Times New Roman" w:cs="Times New Roman"/>
                <w:sz w:val="22"/>
                <w:szCs w:val="22"/>
              </w:rPr>
              <w:t>„Liczba asfaltowa” wg PN-EN 13179-2, wymagana kategoria</w:t>
            </w:r>
          </w:p>
        </w:tc>
        <w:tc>
          <w:tcPr>
            <w:tcW w:w="2700" w:type="dxa"/>
            <w:vAlign w:val="center"/>
          </w:tcPr>
          <w:p w:rsidR="00164D61" w:rsidRPr="00164D61" w:rsidRDefault="00164D61" w:rsidP="00BE66FB">
            <w:pPr>
              <w:pStyle w:val="Tabela"/>
              <w:keepNext/>
              <w:keepLines/>
              <w:widowControl w:val="0"/>
              <w:suppressLineNumbers/>
              <w:suppressAutoHyphens/>
              <w:spacing w:before="60"/>
              <w:rPr>
                <w:rFonts w:ascii="Times New Roman" w:hAnsi="Times New Roman" w:cs="Times New Roman"/>
                <w:i/>
                <w:sz w:val="22"/>
                <w:szCs w:val="22"/>
              </w:rPr>
            </w:pPr>
            <w:r w:rsidRPr="00164D61">
              <w:rPr>
                <w:rFonts w:ascii="Times New Roman" w:hAnsi="Times New Roman" w:cs="Times New Roman"/>
                <w:i/>
                <w:sz w:val="22"/>
                <w:szCs w:val="22"/>
              </w:rPr>
              <w:t xml:space="preserve">BN </w:t>
            </w:r>
            <w:r w:rsidRPr="00164D61">
              <w:rPr>
                <w:rFonts w:ascii="Times New Roman" w:hAnsi="Times New Roman" w:cs="Times New Roman"/>
                <w:sz w:val="22"/>
                <w:szCs w:val="22"/>
                <w:vertAlign w:val="subscript"/>
              </w:rPr>
              <w:t>Deklarowana</w:t>
            </w:r>
          </w:p>
        </w:tc>
      </w:tr>
    </w:tbl>
    <w:p w:rsidR="00164D61" w:rsidRPr="00D050CC" w:rsidRDefault="00164D61" w:rsidP="00BE66FB">
      <w:pPr>
        <w:pStyle w:val="Tekstpodstawowy"/>
      </w:pPr>
    </w:p>
    <w:p w:rsidR="0091488A" w:rsidRDefault="00D050CC" w:rsidP="00BE66FB">
      <w:pPr>
        <w:pStyle w:val="Tekstpodstawowy"/>
      </w:pPr>
      <w:r w:rsidRPr="00D050CC">
        <w:tab/>
      </w:r>
      <w:r>
        <w:tab/>
      </w:r>
      <w:r w:rsidRPr="00D050CC">
        <w:t xml:space="preserve">Składowanie kruszywa powinno się odbywać w warunkach zabezpieczających </w:t>
      </w:r>
      <w:r w:rsidR="0091488A">
        <w:br/>
      </w:r>
      <w:r w:rsidRPr="00D050CC">
        <w:t xml:space="preserve">je przed zanieczyszczeniem i zmieszaniem z kruszywem o </w:t>
      </w:r>
      <w:r w:rsidR="0091488A">
        <w:t>innym wymiarze lub pochodzeniu.</w:t>
      </w:r>
    </w:p>
    <w:p w:rsidR="00D050CC" w:rsidRPr="00D050CC" w:rsidRDefault="0091488A" w:rsidP="00BE66FB">
      <w:pPr>
        <w:pStyle w:val="Tekstpodstawowy"/>
      </w:pPr>
      <w:r>
        <w:tab/>
      </w:r>
      <w:r>
        <w:tab/>
      </w:r>
      <w:r w:rsidR="00D050CC" w:rsidRPr="00D050CC">
        <w:t xml:space="preserve">Podłoże składowiska musi być równe, utwardzone i odwodnione. Składowanie </w:t>
      </w:r>
      <w:r>
        <w:br/>
      </w:r>
      <w:r w:rsidR="00D050CC" w:rsidRPr="00D050CC">
        <w:t>wypełniacza powinno się odbywać w silosach wyposażonych w urządzenia do aeracji.</w:t>
      </w:r>
    </w:p>
    <w:p w:rsidR="00841BA5" w:rsidRDefault="00841BA5"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firstLine="0"/>
        <w:rPr>
          <w:b/>
          <w:sz w:val="24"/>
          <w:szCs w:val="24"/>
        </w:rPr>
      </w:pPr>
    </w:p>
    <w:p w:rsidR="002C3BE2" w:rsidRDefault="00841BA5"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firstLine="0"/>
        <w:rPr>
          <w:b/>
          <w:sz w:val="24"/>
          <w:szCs w:val="24"/>
        </w:rPr>
      </w:pPr>
      <w:r>
        <w:rPr>
          <w:b/>
          <w:sz w:val="24"/>
          <w:szCs w:val="24"/>
        </w:rPr>
        <w:t>2.3. Lepiszcze asfaltowe</w:t>
      </w:r>
    </w:p>
    <w:p w:rsidR="00841BA5" w:rsidRPr="00841BA5" w:rsidRDefault="00841BA5" w:rsidP="00BE66FB">
      <w:pPr>
        <w:pStyle w:val="Tekstpodstawowywcity2"/>
        <w:spacing w:before="0"/>
        <w:ind w:left="425"/>
      </w:pPr>
    </w:p>
    <w:p w:rsidR="00841BA5" w:rsidRPr="00841BA5" w:rsidRDefault="00841BA5" w:rsidP="00BE66FB">
      <w:pPr>
        <w:pStyle w:val="Tekstpodstawowy"/>
      </w:pPr>
      <w:r>
        <w:tab/>
      </w:r>
      <w:r>
        <w:tab/>
      </w:r>
      <w:r w:rsidRPr="00841BA5">
        <w:t xml:space="preserve">Należy stosować </w:t>
      </w:r>
      <w:proofErr w:type="spellStart"/>
      <w:r w:rsidRPr="00841BA5">
        <w:t>polimeroasfalty</w:t>
      </w:r>
      <w:proofErr w:type="spellEnd"/>
      <w:r w:rsidRPr="00841BA5">
        <w:t xml:space="preserve"> wg PN-EN 14023.</w:t>
      </w:r>
      <w:r>
        <w:t xml:space="preserve"> Przyjęto </w:t>
      </w:r>
      <w:proofErr w:type="spellStart"/>
      <w:r>
        <w:t>polimeroasfalt</w:t>
      </w:r>
      <w:proofErr w:type="spellEnd"/>
      <w:r>
        <w:t xml:space="preserve"> </w:t>
      </w:r>
      <w:r>
        <w:br/>
        <w:t>PMB 45/80-65. Oprócz wymienionego lepiszcza</w:t>
      </w:r>
      <w:r w:rsidRPr="00841BA5">
        <w:t xml:space="preserve"> można stosować inne lepiszcza nienormowe według aprobat technicznych.</w:t>
      </w:r>
    </w:p>
    <w:p w:rsidR="00841BA5" w:rsidRDefault="00331C0D" w:rsidP="00BE66FB">
      <w:pPr>
        <w:pStyle w:val="Tekstpodstawowy"/>
      </w:pPr>
      <w:r>
        <w:tab/>
      </w:r>
      <w:r>
        <w:tab/>
      </w:r>
      <w:proofErr w:type="spellStart"/>
      <w:r w:rsidR="00841BA5" w:rsidRPr="00841BA5">
        <w:t>Polimeroasfalty</w:t>
      </w:r>
      <w:proofErr w:type="spellEnd"/>
      <w:r w:rsidR="00841BA5" w:rsidRPr="00841BA5">
        <w:t xml:space="preserve"> powinny spełniać wymagania podane w tablicy </w:t>
      </w:r>
      <w:r w:rsidR="00164D61">
        <w:t>4</w:t>
      </w:r>
      <w:r w:rsidR="0091488A">
        <w:t>.</w:t>
      </w:r>
    </w:p>
    <w:p w:rsidR="00841BA5" w:rsidRDefault="00841BA5" w:rsidP="00BE66FB">
      <w:pPr>
        <w:pStyle w:val="Tekstpodstawowy"/>
      </w:pPr>
    </w:p>
    <w:p w:rsidR="007076AE" w:rsidRPr="00841BA5" w:rsidRDefault="007076AE" w:rsidP="00BE66FB">
      <w:pPr>
        <w:pStyle w:val="Tekstpodstawowy"/>
      </w:pPr>
    </w:p>
    <w:p w:rsidR="00841BA5" w:rsidRPr="00841BA5" w:rsidRDefault="00841BA5" w:rsidP="00BE66FB">
      <w:pPr>
        <w:spacing w:before="0"/>
        <w:ind w:left="992" w:hanging="992"/>
        <w:rPr>
          <w:sz w:val="24"/>
          <w:szCs w:val="24"/>
        </w:rPr>
      </w:pPr>
      <w:r w:rsidRPr="00841BA5">
        <w:rPr>
          <w:sz w:val="24"/>
          <w:szCs w:val="24"/>
        </w:rPr>
        <w:lastRenderedPageBreak/>
        <w:t xml:space="preserve">Tablica </w:t>
      </w:r>
      <w:r w:rsidR="00164D61">
        <w:rPr>
          <w:sz w:val="24"/>
          <w:szCs w:val="24"/>
        </w:rPr>
        <w:t>4</w:t>
      </w:r>
      <w:r w:rsidRPr="00841BA5">
        <w:rPr>
          <w:sz w:val="24"/>
          <w:szCs w:val="24"/>
        </w:rPr>
        <w:t>. Wymagania wobec asfaltów modyfikowanych polimerami (</w:t>
      </w:r>
      <w:proofErr w:type="spellStart"/>
      <w:r w:rsidRPr="00841BA5">
        <w:rPr>
          <w:sz w:val="24"/>
          <w:szCs w:val="24"/>
        </w:rPr>
        <w:t>polimeroasfaltów</w:t>
      </w:r>
      <w:proofErr w:type="spellEnd"/>
      <w:r w:rsidRPr="00841BA5">
        <w:rPr>
          <w:sz w:val="24"/>
          <w:szCs w:val="24"/>
        </w:rPr>
        <w:t xml:space="preserve">) </w:t>
      </w:r>
      <w:r w:rsidR="00EA566F">
        <w:rPr>
          <w:sz w:val="24"/>
          <w:szCs w:val="24"/>
        </w:rPr>
        <w:br/>
      </w:r>
      <w:r w:rsidR="0091488A">
        <w:rPr>
          <w:sz w:val="24"/>
          <w:szCs w:val="24"/>
        </w:rPr>
        <w:t xml:space="preserve">    </w:t>
      </w:r>
      <w:r w:rsidRPr="00841BA5">
        <w:rPr>
          <w:sz w:val="24"/>
          <w:szCs w:val="24"/>
        </w:rPr>
        <w:t>wg PN-EN 14023</w:t>
      </w:r>
    </w:p>
    <w:p w:rsidR="008A7D24" w:rsidRDefault="008A7D24" w:rsidP="00BE66FB">
      <w:pPr>
        <w:pStyle w:val="Tekstpodstawowywcity2"/>
        <w:spacing w:before="0"/>
        <w:ind w:left="425"/>
      </w:pPr>
    </w:p>
    <w:tbl>
      <w:tblPr>
        <w:tblW w:w="92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1701"/>
        <w:gridCol w:w="950"/>
        <w:gridCol w:w="1084"/>
        <w:gridCol w:w="1863"/>
        <w:gridCol w:w="1773"/>
      </w:tblGrid>
      <w:tr w:rsidR="00841BA5" w:rsidRPr="00841BA5" w:rsidTr="0071467E">
        <w:trPr>
          <w:trHeight w:val="244"/>
        </w:trPr>
        <w:tc>
          <w:tcPr>
            <w:tcW w:w="1894" w:type="dxa"/>
            <w:vMerge w:val="restart"/>
            <w:shd w:val="pct5" w:color="auto" w:fill="auto"/>
            <w:noWrap/>
            <w:vAlign w:val="center"/>
          </w:tcPr>
          <w:p w:rsidR="00C836B9" w:rsidRDefault="00C836B9" w:rsidP="00BE66FB">
            <w:pPr>
              <w:spacing w:before="0"/>
              <w:ind w:firstLine="0"/>
              <w:jc w:val="left"/>
              <w:rPr>
                <w:sz w:val="22"/>
                <w:szCs w:val="22"/>
              </w:rPr>
            </w:pPr>
          </w:p>
          <w:p w:rsidR="00841BA5" w:rsidRPr="00841BA5" w:rsidRDefault="00841BA5" w:rsidP="00BE66FB">
            <w:pPr>
              <w:spacing w:before="0"/>
              <w:ind w:firstLine="0"/>
              <w:jc w:val="center"/>
              <w:rPr>
                <w:sz w:val="22"/>
                <w:szCs w:val="22"/>
              </w:rPr>
            </w:pPr>
            <w:r w:rsidRPr="00841BA5">
              <w:rPr>
                <w:sz w:val="22"/>
                <w:szCs w:val="22"/>
              </w:rPr>
              <w:t>Wymaganie</w:t>
            </w:r>
          </w:p>
          <w:p w:rsidR="00841BA5" w:rsidRPr="00841BA5" w:rsidRDefault="00841BA5" w:rsidP="00BE66FB">
            <w:pPr>
              <w:spacing w:before="0"/>
              <w:ind w:firstLine="0"/>
              <w:jc w:val="center"/>
              <w:rPr>
                <w:sz w:val="22"/>
                <w:szCs w:val="22"/>
              </w:rPr>
            </w:pPr>
            <w:r w:rsidRPr="00841BA5">
              <w:rPr>
                <w:sz w:val="22"/>
                <w:szCs w:val="22"/>
              </w:rPr>
              <w:t>podstawowe</w:t>
            </w:r>
          </w:p>
        </w:tc>
        <w:tc>
          <w:tcPr>
            <w:tcW w:w="1701" w:type="dxa"/>
            <w:vMerge w:val="restart"/>
            <w:shd w:val="pct5" w:color="auto" w:fill="auto"/>
            <w:noWrap/>
            <w:vAlign w:val="center"/>
          </w:tcPr>
          <w:p w:rsidR="00841BA5" w:rsidRPr="00841BA5" w:rsidRDefault="00841BA5" w:rsidP="00BE66FB">
            <w:pPr>
              <w:spacing w:before="0"/>
              <w:ind w:firstLine="0"/>
              <w:jc w:val="center"/>
              <w:rPr>
                <w:sz w:val="22"/>
                <w:szCs w:val="22"/>
              </w:rPr>
            </w:pPr>
            <w:r w:rsidRPr="00841BA5">
              <w:rPr>
                <w:sz w:val="22"/>
                <w:szCs w:val="22"/>
              </w:rPr>
              <w:t>Właściwość</w:t>
            </w:r>
          </w:p>
        </w:tc>
        <w:tc>
          <w:tcPr>
            <w:tcW w:w="950" w:type="dxa"/>
            <w:vMerge w:val="restart"/>
            <w:shd w:val="pct5" w:color="auto" w:fill="auto"/>
            <w:noWrap/>
            <w:vAlign w:val="center"/>
          </w:tcPr>
          <w:p w:rsidR="00841BA5" w:rsidRPr="00841BA5" w:rsidRDefault="00841BA5" w:rsidP="00BE66FB">
            <w:pPr>
              <w:spacing w:before="0"/>
              <w:ind w:firstLine="0"/>
              <w:jc w:val="left"/>
              <w:rPr>
                <w:sz w:val="22"/>
                <w:szCs w:val="22"/>
              </w:rPr>
            </w:pPr>
            <w:r w:rsidRPr="00841BA5">
              <w:rPr>
                <w:sz w:val="22"/>
                <w:szCs w:val="22"/>
              </w:rPr>
              <w:t>Metoda</w:t>
            </w:r>
          </w:p>
          <w:p w:rsidR="00841BA5" w:rsidRPr="00841BA5" w:rsidRDefault="00841BA5" w:rsidP="00BE66FB">
            <w:pPr>
              <w:spacing w:before="0"/>
              <w:ind w:firstLine="0"/>
              <w:jc w:val="left"/>
              <w:rPr>
                <w:sz w:val="22"/>
                <w:szCs w:val="22"/>
              </w:rPr>
            </w:pPr>
            <w:r w:rsidRPr="00841BA5">
              <w:rPr>
                <w:sz w:val="22"/>
                <w:szCs w:val="22"/>
              </w:rPr>
              <w:t>badania</w:t>
            </w:r>
          </w:p>
        </w:tc>
        <w:tc>
          <w:tcPr>
            <w:tcW w:w="1084" w:type="dxa"/>
            <w:vMerge w:val="restart"/>
            <w:shd w:val="pct5" w:color="auto" w:fill="auto"/>
            <w:noWrap/>
            <w:vAlign w:val="center"/>
          </w:tcPr>
          <w:p w:rsidR="00841BA5" w:rsidRPr="00841BA5" w:rsidRDefault="00841BA5" w:rsidP="00BE66FB">
            <w:pPr>
              <w:spacing w:before="0"/>
              <w:ind w:firstLine="0"/>
              <w:jc w:val="center"/>
              <w:rPr>
                <w:sz w:val="22"/>
                <w:szCs w:val="22"/>
              </w:rPr>
            </w:pPr>
            <w:r w:rsidRPr="00841BA5">
              <w:rPr>
                <w:sz w:val="22"/>
                <w:szCs w:val="22"/>
              </w:rPr>
              <w:t>Jed</w:t>
            </w:r>
            <w:r w:rsidR="00EA566F">
              <w:rPr>
                <w:sz w:val="22"/>
                <w:szCs w:val="22"/>
              </w:rPr>
              <w:t>n</w:t>
            </w:r>
            <w:r w:rsidRPr="00841BA5">
              <w:rPr>
                <w:sz w:val="22"/>
                <w:szCs w:val="22"/>
              </w:rPr>
              <w:t>ostka</w:t>
            </w:r>
          </w:p>
        </w:tc>
        <w:tc>
          <w:tcPr>
            <w:tcW w:w="3636" w:type="dxa"/>
            <w:gridSpan w:val="2"/>
            <w:shd w:val="pct5" w:color="auto" w:fill="auto"/>
            <w:noWrap/>
          </w:tcPr>
          <w:p w:rsidR="00841BA5" w:rsidRPr="00841BA5" w:rsidRDefault="00841BA5" w:rsidP="00BE66FB">
            <w:pPr>
              <w:spacing w:before="0"/>
              <w:ind w:firstLine="0"/>
              <w:jc w:val="center"/>
              <w:rPr>
                <w:sz w:val="22"/>
                <w:szCs w:val="22"/>
              </w:rPr>
            </w:pPr>
            <w:r w:rsidRPr="00841BA5">
              <w:rPr>
                <w:sz w:val="22"/>
                <w:szCs w:val="22"/>
              </w:rPr>
              <w:t>Gatunki asfaltów modyfikowanych polimerami (PMB)</w:t>
            </w:r>
          </w:p>
        </w:tc>
      </w:tr>
      <w:tr w:rsidR="00841BA5" w:rsidRPr="00841BA5" w:rsidTr="0071467E">
        <w:trPr>
          <w:trHeight w:val="156"/>
        </w:trPr>
        <w:tc>
          <w:tcPr>
            <w:tcW w:w="1894" w:type="dxa"/>
            <w:vMerge/>
            <w:shd w:val="pct5" w:color="auto" w:fill="auto"/>
            <w:vAlign w:val="center"/>
          </w:tcPr>
          <w:p w:rsidR="00841BA5" w:rsidRPr="00841BA5" w:rsidRDefault="00841BA5" w:rsidP="00BE66FB">
            <w:pPr>
              <w:spacing w:before="0"/>
              <w:jc w:val="left"/>
              <w:rPr>
                <w:sz w:val="22"/>
                <w:szCs w:val="22"/>
              </w:rPr>
            </w:pPr>
          </w:p>
        </w:tc>
        <w:tc>
          <w:tcPr>
            <w:tcW w:w="1701" w:type="dxa"/>
            <w:vMerge/>
            <w:shd w:val="pct5" w:color="auto" w:fill="auto"/>
            <w:vAlign w:val="center"/>
          </w:tcPr>
          <w:p w:rsidR="00841BA5" w:rsidRPr="00841BA5" w:rsidRDefault="00841BA5" w:rsidP="00BE66FB">
            <w:pPr>
              <w:spacing w:before="0"/>
              <w:jc w:val="left"/>
              <w:rPr>
                <w:sz w:val="22"/>
                <w:szCs w:val="22"/>
              </w:rPr>
            </w:pPr>
          </w:p>
        </w:tc>
        <w:tc>
          <w:tcPr>
            <w:tcW w:w="950" w:type="dxa"/>
            <w:vMerge/>
            <w:shd w:val="pct5" w:color="auto" w:fill="auto"/>
            <w:vAlign w:val="center"/>
          </w:tcPr>
          <w:p w:rsidR="00841BA5" w:rsidRPr="00841BA5" w:rsidRDefault="00841BA5" w:rsidP="00BE66FB">
            <w:pPr>
              <w:spacing w:before="0"/>
              <w:jc w:val="left"/>
              <w:rPr>
                <w:sz w:val="22"/>
                <w:szCs w:val="22"/>
              </w:rPr>
            </w:pPr>
          </w:p>
        </w:tc>
        <w:tc>
          <w:tcPr>
            <w:tcW w:w="1084" w:type="dxa"/>
            <w:vMerge/>
            <w:shd w:val="pct5" w:color="auto" w:fill="auto"/>
            <w:vAlign w:val="center"/>
          </w:tcPr>
          <w:p w:rsidR="00841BA5" w:rsidRPr="00841BA5" w:rsidRDefault="00841BA5" w:rsidP="00BE66FB">
            <w:pPr>
              <w:spacing w:before="0"/>
              <w:jc w:val="left"/>
              <w:rPr>
                <w:sz w:val="22"/>
                <w:szCs w:val="22"/>
              </w:rPr>
            </w:pPr>
          </w:p>
        </w:tc>
        <w:tc>
          <w:tcPr>
            <w:tcW w:w="3636" w:type="dxa"/>
            <w:gridSpan w:val="2"/>
            <w:shd w:val="pct5" w:color="auto" w:fill="auto"/>
            <w:noWrap/>
          </w:tcPr>
          <w:p w:rsidR="00841BA5" w:rsidRPr="00841BA5" w:rsidRDefault="00EA566F" w:rsidP="00BE66FB">
            <w:pPr>
              <w:spacing w:before="0"/>
              <w:jc w:val="left"/>
              <w:rPr>
                <w:sz w:val="22"/>
                <w:szCs w:val="22"/>
              </w:rPr>
            </w:pPr>
            <w:r>
              <w:rPr>
                <w:sz w:val="22"/>
                <w:szCs w:val="22"/>
              </w:rPr>
              <w:t xml:space="preserve">            </w:t>
            </w:r>
            <w:r w:rsidR="00841BA5" w:rsidRPr="00841BA5">
              <w:rPr>
                <w:sz w:val="22"/>
                <w:szCs w:val="22"/>
              </w:rPr>
              <w:t>45/80 – 65</w:t>
            </w:r>
          </w:p>
        </w:tc>
      </w:tr>
      <w:tr w:rsidR="00841BA5" w:rsidRPr="00841BA5" w:rsidTr="0071467E">
        <w:trPr>
          <w:trHeight w:val="156"/>
        </w:trPr>
        <w:tc>
          <w:tcPr>
            <w:tcW w:w="1894" w:type="dxa"/>
            <w:vMerge/>
            <w:shd w:val="pct5" w:color="auto" w:fill="auto"/>
            <w:vAlign w:val="center"/>
          </w:tcPr>
          <w:p w:rsidR="00841BA5" w:rsidRPr="00841BA5" w:rsidRDefault="00841BA5" w:rsidP="00BE66FB">
            <w:pPr>
              <w:spacing w:before="0"/>
              <w:jc w:val="left"/>
              <w:rPr>
                <w:sz w:val="22"/>
                <w:szCs w:val="22"/>
              </w:rPr>
            </w:pPr>
          </w:p>
        </w:tc>
        <w:tc>
          <w:tcPr>
            <w:tcW w:w="1701" w:type="dxa"/>
            <w:vMerge/>
            <w:shd w:val="pct5" w:color="auto" w:fill="auto"/>
            <w:vAlign w:val="center"/>
          </w:tcPr>
          <w:p w:rsidR="00841BA5" w:rsidRPr="00841BA5" w:rsidRDefault="00841BA5" w:rsidP="00BE66FB">
            <w:pPr>
              <w:spacing w:before="0"/>
              <w:jc w:val="left"/>
              <w:rPr>
                <w:sz w:val="22"/>
                <w:szCs w:val="22"/>
              </w:rPr>
            </w:pPr>
          </w:p>
        </w:tc>
        <w:tc>
          <w:tcPr>
            <w:tcW w:w="950" w:type="dxa"/>
            <w:vMerge/>
            <w:shd w:val="pct5" w:color="auto" w:fill="auto"/>
            <w:vAlign w:val="center"/>
          </w:tcPr>
          <w:p w:rsidR="00841BA5" w:rsidRPr="00841BA5" w:rsidRDefault="00841BA5" w:rsidP="00BE66FB">
            <w:pPr>
              <w:spacing w:before="0"/>
              <w:jc w:val="left"/>
              <w:rPr>
                <w:sz w:val="22"/>
                <w:szCs w:val="22"/>
              </w:rPr>
            </w:pPr>
          </w:p>
        </w:tc>
        <w:tc>
          <w:tcPr>
            <w:tcW w:w="1084" w:type="dxa"/>
            <w:vMerge/>
            <w:shd w:val="pct5" w:color="auto" w:fill="auto"/>
            <w:vAlign w:val="center"/>
          </w:tcPr>
          <w:p w:rsidR="00841BA5" w:rsidRPr="00841BA5" w:rsidRDefault="00841BA5" w:rsidP="00BE66FB">
            <w:pPr>
              <w:spacing w:before="0"/>
              <w:jc w:val="left"/>
              <w:rPr>
                <w:sz w:val="22"/>
                <w:szCs w:val="22"/>
              </w:rPr>
            </w:pPr>
          </w:p>
        </w:tc>
        <w:tc>
          <w:tcPr>
            <w:tcW w:w="1863" w:type="dxa"/>
            <w:shd w:val="pct5" w:color="auto" w:fill="auto"/>
            <w:noWrap/>
          </w:tcPr>
          <w:p w:rsidR="00841BA5" w:rsidRPr="00841BA5" w:rsidRDefault="00841BA5" w:rsidP="00BE66FB">
            <w:pPr>
              <w:spacing w:before="0"/>
              <w:ind w:firstLine="0"/>
              <w:jc w:val="center"/>
              <w:rPr>
                <w:sz w:val="22"/>
                <w:szCs w:val="22"/>
              </w:rPr>
            </w:pPr>
            <w:r w:rsidRPr="00841BA5">
              <w:rPr>
                <w:sz w:val="22"/>
                <w:szCs w:val="22"/>
              </w:rPr>
              <w:t>wymaganie</w:t>
            </w:r>
          </w:p>
        </w:tc>
        <w:tc>
          <w:tcPr>
            <w:tcW w:w="1773" w:type="dxa"/>
            <w:shd w:val="pct5" w:color="auto" w:fill="auto"/>
            <w:noWrap/>
          </w:tcPr>
          <w:p w:rsidR="00841BA5" w:rsidRPr="00841BA5" w:rsidRDefault="00841BA5" w:rsidP="00BE66FB">
            <w:pPr>
              <w:spacing w:before="0"/>
              <w:ind w:firstLine="0"/>
              <w:jc w:val="center"/>
              <w:rPr>
                <w:sz w:val="22"/>
                <w:szCs w:val="22"/>
              </w:rPr>
            </w:pPr>
            <w:r w:rsidRPr="00841BA5">
              <w:rPr>
                <w:sz w:val="22"/>
                <w:szCs w:val="22"/>
              </w:rPr>
              <w:t>klasa</w:t>
            </w:r>
          </w:p>
        </w:tc>
      </w:tr>
      <w:tr w:rsidR="00841BA5" w:rsidRPr="00841BA5" w:rsidTr="00EA566F">
        <w:trPr>
          <w:trHeight w:val="244"/>
        </w:trPr>
        <w:tc>
          <w:tcPr>
            <w:tcW w:w="1894" w:type="dxa"/>
            <w:noWrap/>
          </w:tcPr>
          <w:p w:rsidR="00841BA5" w:rsidRPr="00841BA5" w:rsidRDefault="00841BA5" w:rsidP="00BE66FB">
            <w:pPr>
              <w:spacing w:before="0"/>
              <w:rPr>
                <w:sz w:val="22"/>
                <w:szCs w:val="22"/>
              </w:rPr>
            </w:pPr>
            <w:r w:rsidRPr="00841BA5">
              <w:rPr>
                <w:sz w:val="22"/>
                <w:szCs w:val="22"/>
              </w:rPr>
              <w:t>1</w:t>
            </w:r>
          </w:p>
        </w:tc>
        <w:tc>
          <w:tcPr>
            <w:tcW w:w="1701" w:type="dxa"/>
            <w:noWrap/>
          </w:tcPr>
          <w:p w:rsidR="00841BA5" w:rsidRPr="00841BA5" w:rsidRDefault="00841BA5" w:rsidP="00BE66FB">
            <w:pPr>
              <w:spacing w:before="0"/>
              <w:rPr>
                <w:sz w:val="22"/>
                <w:szCs w:val="22"/>
              </w:rPr>
            </w:pPr>
            <w:r w:rsidRPr="00841BA5">
              <w:rPr>
                <w:sz w:val="22"/>
                <w:szCs w:val="22"/>
              </w:rPr>
              <w:t>2</w:t>
            </w:r>
          </w:p>
        </w:tc>
        <w:tc>
          <w:tcPr>
            <w:tcW w:w="950" w:type="dxa"/>
            <w:noWrap/>
          </w:tcPr>
          <w:p w:rsidR="00841BA5" w:rsidRPr="00841BA5" w:rsidRDefault="00841BA5" w:rsidP="00BE66FB">
            <w:pPr>
              <w:tabs>
                <w:tab w:val="left" w:pos="285"/>
              </w:tabs>
              <w:spacing w:before="0"/>
              <w:ind w:firstLine="0"/>
              <w:jc w:val="center"/>
              <w:rPr>
                <w:sz w:val="22"/>
                <w:szCs w:val="22"/>
              </w:rPr>
            </w:pPr>
            <w:r w:rsidRPr="00841BA5">
              <w:rPr>
                <w:sz w:val="22"/>
                <w:szCs w:val="22"/>
              </w:rPr>
              <w:t>3</w:t>
            </w:r>
          </w:p>
        </w:tc>
        <w:tc>
          <w:tcPr>
            <w:tcW w:w="1084" w:type="dxa"/>
            <w:noWrap/>
          </w:tcPr>
          <w:p w:rsidR="00841BA5" w:rsidRPr="00841BA5" w:rsidRDefault="00841BA5" w:rsidP="00BE66FB">
            <w:pPr>
              <w:spacing w:before="0"/>
              <w:ind w:firstLine="0"/>
              <w:jc w:val="center"/>
              <w:rPr>
                <w:sz w:val="22"/>
                <w:szCs w:val="22"/>
              </w:rPr>
            </w:pPr>
            <w:r w:rsidRPr="00841BA5">
              <w:rPr>
                <w:sz w:val="22"/>
                <w:szCs w:val="22"/>
              </w:rPr>
              <w:t>4</w:t>
            </w:r>
          </w:p>
        </w:tc>
        <w:tc>
          <w:tcPr>
            <w:tcW w:w="1863" w:type="dxa"/>
            <w:noWrap/>
          </w:tcPr>
          <w:p w:rsidR="00841BA5" w:rsidRPr="00841BA5" w:rsidRDefault="00841BA5" w:rsidP="00BE66FB">
            <w:pPr>
              <w:spacing w:before="0"/>
              <w:rPr>
                <w:sz w:val="22"/>
                <w:szCs w:val="22"/>
              </w:rPr>
            </w:pPr>
            <w:r w:rsidRPr="00841BA5">
              <w:rPr>
                <w:sz w:val="22"/>
                <w:szCs w:val="22"/>
              </w:rPr>
              <w:t>5</w:t>
            </w:r>
          </w:p>
        </w:tc>
        <w:tc>
          <w:tcPr>
            <w:tcW w:w="1773" w:type="dxa"/>
            <w:noWrap/>
          </w:tcPr>
          <w:p w:rsidR="00841BA5" w:rsidRPr="00841BA5" w:rsidRDefault="00841BA5" w:rsidP="00BE66FB">
            <w:pPr>
              <w:spacing w:before="0"/>
              <w:rPr>
                <w:sz w:val="22"/>
                <w:szCs w:val="22"/>
              </w:rPr>
            </w:pPr>
            <w:r w:rsidRPr="00841BA5">
              <w:rPr>
                <w:sz w:val="22"/>
                <w:szCs w:val="22"/>
              </w:rPr>
              <w:t>6</w:t>
            </w:r>
          </w:p>
        </w:tc>
      </w:tr>
      <w:tr w:rsidR="00841BA5" w:rsidRPr="00841BA5" w:rsidTr="00EA566F">
        <w:trPr>
          <w:trHeight w:val="994"/>
        </w:trPr>
        <w:tc>
          <w:tcPr>
            <w:tcW w:w="1894" w:type="dxa"/>
            <w:noWrap/>
          </w:tcPr>
          <w:p w:rsidR="00841BA5" w:rsidRPr="00841BA5" w:rsidRDefault="00841BA5" w:rsidP="00BE66FB">
            <w:pPr>
              <w:spacing w:before="0"/>
              <w:ind w:firstLine="0"/>
              <w:jc w:val="left"/>
              <w:rPr>
                <w:sz w:val="22"/>
                <w:szCs w:val="22"/>
              </w:rPr>
            </w:pPr>
            <w:r w:rsidRPr="00841BA5">
              <w:rPr>
                <w:sz w:val="22"/>
                <w:szCs w:val="22"/>
              </w:rPr>
              <w:t>Konsystencja w pośrednich temp</w:t>
            </w:r>
            <w:r w:rsidRPr="00841BA5">
              <w:rPr>
                <w:sz w:val="22"/>
                <w:szCs w:val="22"/>
              </w:rPr>
              <w:t>e</w:t>
            </w:r>
            <w:r w:rsidRPr="00841BA5">
              <w:rPr>
                <w:sz w:val="22"/>
                <w:szCs w:val="22"/>
              </w:rPr>
              <w:t>raturach eksploa</w:t>
            </w:r>
            <w:r w:rsidRPr="00841BA5">
              <w:rPr>
                <w:sz w:val="22"/>
                <w:szCs w:val="22"/>
              </w:rPr>
              <w:t>t</w:t>
            </w:r>
            <w:r w:rsidRPr="00841BA5">
              <w:rPr>
                <w:sz w:val="22"/>
                <w:szCs w:val="22"/>
              </w:rPr>
              <w:t>acyjnych</w:t>
            </w: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Penetracja</w:t>
            </w:r>
          </w:p>
          <w:p w:rsidR="00841BA5" w:rsidRPr="00841BA5" w:rsidRDefault="00841BA5" w:rsidP="00BE66FB">
            <w:pPr>
              <w:spacing w:before="0"/>
              <w:ind w:firstLine="0"/>
              <w:jc w:val="left"/>
              <w:rPr>
                <w:sz w:val="22"/>
                <w:szCs w:val="22"/>
              </w:rPr>
            </w:pPr>
            <w:r w:rsidRPr="00841BA5">
              <w:rPr>
                <w:sz w:val="22"/>
                <w:szCs w:val="22"/>
              </w:rPr>
              <w:t xml:space="preserve">w </w:t>
            </w:r>
            <w:smartTag w:uri="urn:schemas-microsoft-com:office:smarttags" w:element="metricconverter">
              <w:smartTagPr>
                <w:attr w:name="ProductID" w:val="25ﾰC"/>
              </w:smartTagPr>
              <w:r w:rsidRPr="00841BA5">
                <w:rPr>
                  <w:sz w:val="22"/>
                  <w:szCs w:val="22"/>
                </w:rPr>
                <w:t>25°C</w:t>
              </w:r>
            </w:smartTag>
          </w:p>
        </w:tc>
        <w:tc>
          <w:tcPr>
            <w:tcW w:w="950" w:type="dxa"/>
            <w:noWrap/>
            <w:vAlign w:val="center"/>
          </w:tcPr>
          <w:p w:rsidR="00841BA5" w:rsidRPr="00841BA5" w:rsidRDefault="00841BA5" w:rsidP="00BE66FB">
            <w:pPr>
              <w:tabs>
                <w:tab w:val="left" w:pos="285"/>
              </w:tabs>
              <w:spacing w:before="0"/>
              <w:ind w:firstLine="0"/>
              <w:jc w:val="left"/>
              <w:rPr>
                <w:sz w:val="22"/>
                <w:szCs w:val="22"/>
              </w:rPr>
            </w:pPr>
            <w:r w:rsidRPr="00841BA5">
              <w:rPr>
                <w:sz w:val="22"/>
                <w:szCs w:val="22"/>
              </w:rPr>
              <w:t>PN-EN 1426</w:t>
            </w:r>
          </w:p>
        </w:tc>
        <w:tc>
          <w:tcPr>
            <w:tcW w:w="1084" w:type="dxa"/>
            <w:noWrap/>
            <w:vAlign w:val="center"/>
          </w:tcPr>
          <w:p w:rsidR="00841BA5" w:rsidRPr="00841BA5" w:rsidRDefault="00841BA5" w:rsidP="00BE66FB">
            <w:pPr>
              <w:spacing w:before="0"/>
              <w:ind w:firstLine="0"/>
              <w:jc w:val="center"/>
              <w:rPr>
                <w:sz w:val="22"/>
                <w:szCs w:val="22"/>
              </w:rPr>
            </w:pPr>
            <w:r w:rsidRPr="00841BA5">
              <w:rPr>
                <w:sz w:val="22"/>
                <w:szCs w:val="22"/>
              </w:rPr>
              <w:t>0,1 mm</w:t>
            </w:r>
          </w:p>
        </w:tc>
        <w:tc>
          <w:tcPr>
            <w:tcW w:w="1863" w:type="dxa"/>
            <w:noWrap/>
            <w:vAlign w:val="center"/>
          </w:tcPr>
          <w:p w:rsidR="00841BA5" w:rsidRPr="00841BA5" w:rsidRDefault="00841BA5" w:rsidP="00BE66FB">
            <w:pPr>
              <w:spacing w:before="0"/>
              <w:ind w:firstLine="0"/>
              <w:jc w:val="center"/>
              <w:rPr>
                <w:sz w:val="22"/>
                <w:szCs w:val="22"/>
              </w:rPr>
            </w:pPr>
            <w:r w:rsidRPr="00841BA5">
              <w:rPr>
                <w:sz w:val="22"/>
                <w:szCs w:val="22"/>
              </w:rPr>
              <w:t>45-80</w:t>
            </w:r>
          </w:p>
        </w:tc>
        <w:tc>
          <w:tcPr>
            <w:tcW w:w="1773" w:type="dxa"/>
            <w:noWrap/>
            <w:vAlign w:val="center"/>
          </w:tcPr>
          <w:p w:rsidR="00841BA5" w:rsidRPr="00841BA5" w:rsidRDefault="00841BA5" w:rsidP="00BE66FB">
            <w:pPr>
              <w:spacing w:before="0"/>
              <w:jc w:val="left"/>
              <w:rPr>
                <w:sz w:val="22"/>
                <w:szCs w:val="22"/>
              </w:rPr>
            </w:pPr>
            <w:r w:rsidRPr="00841BA5">
              <w:rPr>
                <w:sz w:val="22"/>
                <w:szCs w:val="22"/>
              </w:rPr>
              <w:t>4</w:t>
            </w:r>
          </w:p>
        </w:tc>
      </w:tr>
      <w:tr w:rsidR="00841BA5" w:rsidRPr="00841BA5" w:rsidTr="00EA566F">
        <w:trPr>
          <w:trHeight w:val="994"/>
        </w:trPr>
        <w:tc>
          <w:tcPr>
            <w:tcW w:w="1894" w:type="dxa"/>
            <w:noWrap/>
          </w:tcPr>
          <w:p w:rsidR="00841BA5" w:rsidRPr="00841BA5" w:rsidRDefault="00841BA5" w:rsidP="00BE66FB">
            <w:pPr>
              <w:spacing w:before="0"/>
              <w:ind w:firstLine="0"/>
              <w:jc w:val="left"/>
              <w:rPr>
                <w:sz w:val="22"/>
                <w:szCs w:val="22"/>
              </w:rPr>
            </w:pPr>
            <w:r w:rsidRPr="00841BA5">
              <w:rPr>
                <w:sz w:val="22"/>
                <w:szCs w:val="22"/>
              </w:rPr>
              <w:t>Konsystencja  w wysokich  temp</w:t>
            </w:r>
            <w:r w:rsidRPr="00841BA5">
              <w:rPr>
                <w:sz w:val="22"/>
                <w:szCs w:val="22"/>
              </w:rPr>
              <w:t>e</w:t>
            </w:r>
            <w:r w:rsidRPr="00841BA5">
              <w:rPr>
                <w:sz w:val="22"/>
                <w:szCs w:val="22"/>
              </w:rPr>
              <w:t>raturach eksploa</w:t>
            </w:r>
            <w:r w:rsidRPr="00841BA5">
              <w:rPr>
                <w:sz w:val="22"/>
                <w:szCs w:val="22"/>
              </w:rPr>
              <w:t>t</w:t>
            </w:r>
            <w:r w:rsidRPr="00841BA5">
              <w:rPr>
                <w:sz w:val="22"/>
                <w:szCs w:val="22"/>
              </w:rPr>
              <w:t>acyjnych</w:t>
            </w: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Temperatura mięknienia</w:t>
            </w:r>
          </w:p>
        </w:tc>
        <w:tc>
          <w:tcPr>
            <w:tcW w:w="950" w:type="dxa"/>
            <w:noWrap/>
            <w:vAlign w:val="center"/>
          </w:tcPr>
          <w:p w:rsidR="00841BA5" w:rsidRPr="00841BA5" w:rsidRDefault="00841BA5" w:rsidP="00BE66FB">
            <w:pPr>
              <w:spacing w:before="0"/>
              <w:ind w:firstLine="0"/>
              <w:jc w:val="left"/>
              <w:rPr>
                <w:sz w:val="22"/>
                <w:szCs w:val="22"/>
              </w:rPr>
            </w:pPr>
            <w:r w:rsidRPr="00841BA5">
              <w:rPr>
                <w:sz w:val="22"/>
                <w:szCs w:val="22"/>
              </w:rPr>
              <w:t>PN-EN 1427</w:t>
            </w:r>
          </w:p>
        </w:tc>
        <w:tc>
          <w:tcPr>
            <w:tcW w:w="1084" w:type="dxa"/>
            <w:noWrap/>
            <w:vAlign w:val="center"/>
          </w:tcPr>
          <w:p w:rsidR="00841BA5" w:rsidRPr="00841BA5" w:rsidRDefault="00841BA5" w:rsidP="00BE66FB">
            <w:pPr>
              <w:spacing w:before="0"/>
              <w:ind w:firstLine="0"/>
              <w:jc w:val="center"/>
              <w:rPr>
                <w:sz w:val="22"/>
                <w:szCs w:val="22"/>
              </w:rPr>
            </w:pPr>
            <w:r w:rsidRPr="00841BA5">
              <w:rPr>
                <w:sz w:val="22"/>
                <w:szCs w:val="22"/>
              </w:rPr>
              <w:t>°C</w:t>
            </w:r>
          </w:p>
        </w:tc>
        <w:tc>
          <w:tcPr>
            <w:tcW w:w="1863" w:type="dxa"/>
            <w:noWrap/>
            <w:vAlign w:val="center"/>
          </w:tcPr>
          <w:p w:rsidR="00841BA5" w:rsidRPr="00841BA5" w:rsidRDefault="00841BA5" w:rsidP="00BE66FB">
            <w:pPr>
              <w:spacing w:before="0"/>
              <w:jc w:val="left"/>
              <w:rPr>
                <w:sz w:val="22"/>
                <w:szCs w:val="22"/>
              </w:rPr>
            </w:pPr>
            <w:r w:rsidRPr="00841BA5">
              <w:rPr>
                <w:sz w:val="22"/>
                <w:szCs w:val="22"/>
              </w:rPr>
              <w:t>≥ 65</w:t>
            </w:r>
          </w:p>
        </w:tc>
        <w:tc>
          <w:tcPr>
            <w:tcW w:w="1773" w:type="dxa"/>
            <w:noWrap/>
            <w:vAlign w:val="center"/>
          </w:tcPr>
          <w:p w:rsidR="00841BA5" w:rsidRPr="00841BA5" w:rsidRDefault="00841BA5" w:rsidP="00BE66FB">
            <w:pPr>
              <w:spacing w:before="0"/>
              <w:jc w:val="left"/>
              <w:rPr>
                <w:sz w:val="22"/>
                <w:szCs w:val="22"/>
              </w:rPr>
            </w:pPr>
            <w:r w:rsidRPr="00841BA5">
              <w:rPr>
                <w:sz w:val="22"/>
                <w:szCs w:val="22"/>
              </w:rPr>
              <w:t>5</w:t>
            </w:r>
          </w:p>
        </w:tc>
      </w:tr>
      <w:tr w:rsidR="00841BA5" w:rsidRPr="00841BA5" w:rsidTr="00EA566F">
        <w:trPr>
          <w:trHeight w:val="994"/>
        </w:trPr>
        <w:tc>
          <w:tcPr>
            <w:tcW w:w="1894" w:type="dxa"/>
            <w:vMerge w:val="restart"/>
            <w:noWrap/>
            <w:vAlign w:val="center"/>
          </w:tcPr>
          <w:p w:rsidR="00841BA5" w:rsidRPr="00841BA5" w:rsidRDefault="00841BA5" w:rsidP="00BE66FB">
            <w:pPr>
              <w:spacing w:before="0"/>
              <w:ind w:firstLine="0"/>
              <w:jc w:val="left"/>
              <w:rPr>
                <w:sz w:val="22"/>
                <w:szCs w:val="22"/>
              </w:rPr>
            </w:pPr>
            <w:r w:rsidRPr="00841BA5">
              <w:rPr>
                <w:sz w:val="22"/>
                <w:szCs w:val="22"/>
              </w:rPr>
              <w:t>Kohezja</w:t>
            </w: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Siła rozciągania (mała prędkość rozciągania)</w:t>
            </w:r>
          </w:p>
        </w:tc>
        <w:tc>
          <w:tcPr>
            <w:tcW w:w="950" w:type="dxa"/>
            <w:noWrap/>
            <w:vAlign w:val="center"/>
          </w:tcPr>
          <w:p w:rsidR="00841BA5" w:rsidRPr="00841BA5" w:rsidRDefault="00841BA5" w:rsidP="00BE66FB">
            <w:pPr>
              <w:spacing w:before="0"/>
              <w:ind w:firstLine="0"/>
              <w:jc w:val="left"/>
              <w:rPr>
                <w:sz w:val="22"/>
                <w:szCs w:val="22"/>
              </w:rPr>
            </w:pPr>
            <w:r w:rsidRPr="00841BA5">
              <w:rPr>
                <w:sz w:val="22"/>
                <w:szCs w:val="22"/>
              </w:rPr>
              <w:t>PN-EN 13589</w:t>
            </w:r>
          </w:p>
          <w:p w:rsidR="00841BA5" w:rsidRPr="00841BA5" w:rsidRDefault="00841BA5" w:rsidP="00BE66FB">
            <w:pPr>
              <w:spacing w:before="0"/>
              <w:ind w:firstLine="0"/>
              <w:jc w:val="left"/>
              <w:rPr>
                <w:sz w:val="22"/>
                <w:szCs w:val="22"/>
              </w:rPr>
            </w:pPr>
            <w:r w:rsidRPr="00841BA5">
              <w:rPr>
                <w:sz w:val="22"/>
                <w:szCs w:val="22"/>
              </w:rPr>
              <w:t>PN-EN 13703</w:t>
            </w:r>
          </w:p>
        </w:tc>
        <w:tc>
          <w:tcPr>
            <w:tcW w:w="1084" w:type="dxa"/>
            <w:noWrap/>
            <w:vAlign w:val="center"/>
          </w:tcPr>
          <w:p w:rsidR="00841BA5" w:rsidRPr="00841BA5" w:rsidRDefault="00841BA5" w:rsidP="00BE66FB">
            <w:pPr>
              <w:spacing w:before="0"/>
              <w:ind w:firstLine="0"/>
              <w:jc w:val="center"/>
              <w:rPr>
                <w:sz w:val="22"/>
                <w:szCs w:val="22"/>
              </w:rPr>
            </w:pPr>
            <w:r w:rsidRPr="00841BA5">
              <w:rPr>
                <w:sz w:val="22"/>
                <w:szCs w:val="22"/>
              </w:rPr>
              <w:t>J/cm</w:t>
            </w:r>
            <w:r w:rsidRPr="00841BA5">
              <w:rPr>
                <w:sz w:val="22"/>
                <w:szCs w:val="22"/>
                <w:vertAlign w:val="superscript"/>
              </w:rPr>
              <w:t>2</w:t>
            </w:r>
          </w:p>
        </w:tc>
        <w:tc>
          <w:tcPr>
            <w:tcW w:w="1863" w:type="dxa"/>
            <w:noWrap/>
            <w:vAlign w:val="center"/>
          </w:tcPr>
          <w:p w:rsidR="00841BA5" w:rsidRPr="00841BA5" w:rsidRDefault="00841BA5" w:rsidP="00BE66FB">
            <w:pPr>
              <w:spacing w:before="0"/>
              <w:jc w:val="left"/>
              <w:rPr>
                <w:sz w:val="22"/>
                <w:szCs w:val="22"/>
              </w:rPr>
            </w:pPr>
            <w:r w:rsidRPr="00841BA5">
              <w:rPr>
                <w:sz w:val="22"/>
                <w:szCs w:val="22"/>
              </w:rPr>
              <w:t>≥ 3</w:t>
            </w:r>
          </w:p>
          <w:p w:rsidR="00841BA5" w:rsidRPr="00841BA5" w:rsidRDefault="00841BA5" w:rsidP="00BE66FB">
            <w:pPr>
              <w:spacing w:before="0"/>
              <w:jc w:val="left"/>
              <w:rPr>
                <w:sz w:val="22"/>
                <w:szCs w:val="22"/>
              </w:rPr>
            </w:pPr>
            <w:r w:rsidRPr="00841BA5">
              <w:rPr>
                <w:sz w:val="22"/>
                <w:szCs w:val="22"/>
              </w:rPr>
              <w:t xml:space="preserve">w </w:t>
            </w:r>
            <w:smartTag w:uri="urn:schemas-microsoft-com:office:smarttags" w:element="metricconverter">
              <w:smartTagPr>
                <w:attr w:name="ProductID" w:val="0,063 mm"/>
              </w:smartTagPr>
              <w:r w:rsidRPr="00841BA5">
                <w:rPr>
                  <w:sz w:val="22"/>
                  <w:szCs w:val="22"/>
                </w:rPr>
                <w:t>5°C</w:t>
              </w:r>
            </w:smartTag>
          </w:p>
        </w:tc>
        <w:tc>
          <w:tcPr>
            <w:tcW w:w="1773" w:type="dxa"/>
            <w:noWrap/>
            <w:vAlign w:val="center"/>
          </w:tcPr>
          <w:p w:rsidR="00841BA5" w:rsidRPr="00841BA5" w:rsidRDefault="00841BA5" w:rsidP="00BE66FB">
            <w:pPr>
              <w:spacing w:before="0"/>
              <w:jc w:val="left"/>
              <w:rPr>
                <w:sz w:val="22"/>
                <w:szCs w:val="22"/>
              </w:rPr>
            </w:pPr>
            <w:r w:rsidRPr="00841BA5">
              <w:rPr>
                <w:sz w:val="22"/>
                <w:szCs w:val="22"/>
              </w:rPr>
              <w:t>3</w:t>
            </w:r>
          </w:p>
        </w:tc>
      </w:tr>
      <w:tr w:rsidR="00841BA5" w:rsidRPr="00841BA5" w:rsidTr="00EA566F">
        <w:trPr>
          <w:trHeight w:val="156"/>
        </w:trPr>
        <w:tc>
          <w:tcPr>
            <w:tcW w:w="1894" w:type="dxa"/>
            <w:vMerge/>
            <w:vAlign w:val="center"/>
          </w:tcPr>
          <w:p w:rsidR="00841BA5" w:rsidRPr="00841BA5" w:rsidRDefault="00841BA5" w:rsidP="00BE66FB">
            <w:pPr>
              <w:spacing w:before="0"/>
              <w:jc w:val="left"/>
              <w:rPr>
                <w:sz w:val="22"/>
                <w:szCs w:val="22"/>
              </w:rPr>
            </w:pP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 xml:space="preserve">Siła rozciągania w </w:t>
            </w:r>
            <w:smartTag w:uri="urn:schemas-microsoft-com:office:smarttags" w:element="metricconverter">
              <w:smartTagPr>
                <w:attr w:name="ProductID" w:val="0,063 mm"/>
              </w:smartTagPr>
              <w:r w:rsidRPr="00841BA5">
                <w:rPr>
                  <w:sz w:val="22"/>
                  <w:szCs w:val="22"/>
                </w:rPr>
                <w:t>5°C</w:t>
              </w:r>
            </w:smartTag>
            <w:r w:rsidRPr="00841BA5">
              <w:rPr>
                <w:sz w:val="22"/>
                <w:szCs w:val="22"/>
              </w:rPr>
              <w:t xml:space="preserve"> (duża prędkość ro</w:t>
            </w:r>
            <w:r w:rsidRPr="00841BA5">
              <w:rPr>
                <w:sz w:val="22"/>
                <w:szCs w:val="22"/>
              </w:rPr>
              <w:t>z</w:t>
            </w:r>
            <w:r w:rsidRPr="00841BA5">
              <w:rPr>
                <w:sz w:val="22"/>
                <w:szCs w:val="22"/>
              </w:rPr>
              <w:t>ciągania)</w:t>
            </w:r>
          </w:p>
        </w:tc>
        <w:tc>
          <w:tcPr>
            <w:tcW w:w="950" w:type="dxa"/>
            <w:noWrap/>
            <w:vAlign w:val="center"/>
          </w:tcPr>
          <w:p w:rsidR="00841BA5" w:rsidRPr="00841BA5" w:rsidRDefault="00841BA5" w:rsidP="00BE66FB">
            <w:pPr>
              <w:spacing w:before="0"/>
              <w:ind w:firstLine="0"/>
              <w:jc w:val="left"/>
              <w:rPr>
                <w:sz w:val="22"/>
                <w:szCs w:val="22"/>
              </w:rPr>
            </w:pPr>
            <w:r w:rsidRPr="00841BA5">
              <w:rPr>
                <w:sz w:val="22"/>
                <w:szCs w:val="22"/>
              </w:rPr>
              <w:t>PN-EN 13587</w:t>
            </w:r>
          </w:p>
          <w:p w:rsidR="00841BA5" w:rsidRPr="00841BA5" w:rsidRDefault="00841BA5" w:rsidP="00BE66FB">
            <w:pPr>
              <w:spacing w:before="0"/>
              <w:ind w:firstLine="0"/>
              <w:jc w:val="left"/>
              <w:rPr>
                <w:sz w:val="22"/>
                <w:szCs w:val="22"/>
              </w:rPr>
            </w:pPr>
            <w:r w:rsidRPr="00841BA5">
              <w:rPr>
                <w:sz w:val="22"/>
                <w:szCs w:val="22"/>
              </w:rPr>
              <w:t>PN-EN 13703</w:t>
            </w:r>
          </w:p>
        </w:tc>
        <w:tc>
          <w:tcPr>
            <w:tcW w:w="1084" w:type="dxa"/>
            <w:noWrap/>
            <w:vAlign w:val="center"/>
          </w:tcPr>
          <w:p w:rsidR="00841BA5" w:rsidRPr="00841BA5" w:rsidRDefault="00841BA5" w:rsidP="00BE66FB">
            <w:pPr>
              <w:spacing w:before="0"/>
              <w:ind w:firstLine="0"/>
              <w:jc w:val="center"/>
              <w:rPr>
                <w:sz w:val="22"/>
                <w:szCs w:val="22"/>
              </w:rPr>
            </w:pPr>
            <w:r w:rsidRPr="00841BA5">
              <w:rPr>
                <w:sz w:val="22"/>
                <w:szCs w:val="22"/>
              </w:rPr>
              <w:t>J/cm</w:t>
            </w:r>
            <w:r w:rsidRPr="00841BA5">
              <w:rPr>
                <w:sz w:val="22"/>
                <w:szCs w:val="22"/>
                <w:vertAlign w:val="superscript"/>
              </w:rPr>
              <w:t>2</w:t>
            </w:r>
          </w:p>
        </w:tc>
        <w:tc>
          <w:tcPr>
            <w:tcW w:w="1863" w:type="dxa"/>
            <w:noWrap/>
            <w:vAlign w:val="center"/>
          </w:tcPr>
          <w:p w:rsidR="00841BA5" w:rsidRPr="00841BA5" w:rsidRDefault="00841BA5" w:rsidP="00BE66FB">
            <w:pPr>
              <w:spacing w:before="0"/>
              <w:jc w:val="left"/>
              <w:rPr>
                <w:sz w:val="22"/>
                <w:szCs w:val="22"/>
                <w:vertAlign w:val="superscript"/>
              </w:rPr>
            </w:pPr>
            <w:proofErr w:type="spellStart"/>
            <w:r w:rsidRPr="00841BA5">
              <w:rPr>
                <w:sz w:val="22"/>
                <w:szCs w:val="22"/>
              </w:rPr>
              <w:t>NPD</w:t>
            </w:r>
            <w:r w:rsidRPr="00841BA5">
              <w:rPr>
                <w:sz w:val="22"/>
                <w:szCs w:val="22"/>
                <w:vertAlign w:val="superscript"/>
              </w:rPr>
              <w:t>a</w:t>
            </w:r>
            <w:proofErr w:type="spellEnd"/>
          </w:p>
        </w:tc>
        <w:tc>
          <w:tcPr>
            <w:tcW w:w="1773" w:type="dxa"/>
            <w:noWrap/>
            <w:vAlign w:val="center"/>
          </w:tcPr>
          <w:p w:rsidR="00841BA5" w:rsidRPr="00841BA5" w:rsidRDefault="00841BA5" w:rsidP="00BE66FB">
            <w:pPr>
              <w:spacing w:before="0"/>
              <w:jc w:val="left"/>
              <w:rPr>
                <w:sz w:val="22"/>
                <w:szCs w:val="22"/>
              </w:rPr>
            </w:pPr>
            <w:r w:rsidRPr="00841BA5">
              <w:rPr>
                <w:sz w:val="22"/>
                <w:szCs w:val="22"/>
              </w:rPr>
              <w:t>0</w:t>
            </w:r>
          </w:p>
        </w:tc>
      </w:tr>
      <w:tr w:rsidR="00841BA5" w:rsidRPr="00841BA5" w:rsidTr="00EA566F">
        <w:trPr>
          <w:trHeight w:val="156"/>
        </w:trPr>
        <w:tc>
          <w:tcPr>
            <w:tcW w:w="1894" w:type="dxa"/>
            <w:vMerge/>
            <w:vAlign w:val="center"/>
          </w:tcPr>
          <w:p w:rsidR="00841BA5" w:rsidRPr="00841BA5" w:rsidRDefault="00841BA5" w:rsidP="00BE66FB">
            <w:pPr>
              <w:spacing w:before="0"/>
              <w:jc w:val="left"/>
              <w:rPr>
                <w:sz w:val="22"/>
                <w:szCs w:val="22"/>
              </w:rPr>
            </w:pP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 xml:space="preserve">Wahadło </w:t>
            </w:r>
            <w:proofErr w:type="spellStart"/>
            <w:r w:rsidRPr="00841BA5">
              <w:rPr>
                <w:sz w:val="22"/>
                <w:szCs w:val="22"/>
              </w:rPr>
              <w:t>Vialit</w:t>
            </w:r>
            <w:proofErr w:type="spellEnd"/>
            <w:r w:rsidRPr="00841BA5">
              <w:rPr>
                <w:sz w:val="22"/>
                <w:szCs w:val="22"/>
              </w:rPr>
              <w:t xml:space="preserve"> (metoda uderz</w:t>
            </w:r>
            <w:r w:rsidRPr="00841BA5">
              <w:rPr>
                <w:sz w:val="22"/>
                <w:szCs w:val="22"/>
              </w:rPr>
              <w:t>e</w:t>
            </w:r>
            <w:r w:rsidRPr="00841BA5">
              <w:rPr>
                <w:sz w:val="22"/>
                <w:szCs w:val="22"/>
              </w:rPr>
              <w:t>nia)</w:t>
            </w:r>
          </w:p>
        </w:tc>
        <w:tc>
          <w:tcPr>
            <w:tcW w:w="950" w:type="dxa"/>
            <w:noWrap/>
            <w:vAlign w:val="center"/>
          </w:tcPr>
          <w:p w:rsidR="00841BA5" w:rsidRPr="00841BA5" w:rsidRDefault="00841BA5" w:rsidP="00BE66FB">
            <w:pPr>
              <w:spacing w:before="0"/>
              <w:ind w:firstLine="0"/>
              <w:jc w:val="left"/>
              <w:rPr>
                <w:sz w:val="22"/>
                <w:szCs w:val="22"/>
              </w:rPr>
            </w:pPr>
            <w:r w:rsidRPr="00841BA5">
              <w:rPr>
                <w:sz w:val="22"/>
                <w:szCs w:val="22"/>
              </w:rPr>
              <w:t>PN-EN 13588</w:t>
            </w:r>
          </w:p>
        </w:tc>
        <w:tc>
          <w:tcPr>
            <w:tcW w:w="1084" w:type="dxa"/>
            <w:noWrap/>
            <w:vAlign w:val="center"/>
          </w:tcPr>
          <w:p w:rsidR="00841BA5" w:rsidRPr="00841BA5" w:rsidRDefault="00841BA5" w:rsidP="00BE66FB">
            <w:pPr>
              <w:spacing w:before="0"/>
              <w:ind w:firstLine="0"/>
              <w:jc w:val="center"/>
              <w:rPr>
                <w:sz w:val="22"/>
                <w:szCs w:val="22"/>
              </w:rPr>
            </w:pPr>
            <w:r w:rsidRPr="00841BA5">
              <w:rPr>
                <w:sz w:val="22"/>
                <w:szCs w:val="22"/>
              </w:rPr>
              <w:t>J/cm</w:t>
            </w:r>
            <w:r w:rsidRPr="00841BA5">
              <w:rPr>
                <w:sz w:val="22"/>
                <w:szCs w:val="22"/>
                <w:vertAlign w:val="superscript"/>
              </w:rPr>
              <w:t>2</w:t>
            </w:r>
          </w:p>
        </w:tc>
        <w:tc>
          <w:tcPr>
            <w:tcW w:w="1863" w:type="dxa"/>
            <w:noWrap/>
            <w:vAlign w:val="center"/>
          </w:tcPr>
          <w:p w:rsidR="00841BA5" w:rsidRPr="00841BA5" w:rsidRDefault="00841BA5" w:rsidP="00BE66FB">
            <w:pPr>
              <w:spacing w:before="0"/>
              <w:jc w:val="left"/>
              <w:rPr>
                <w:sz w:val="22"/>
                <w:szCs w:val="22"/>
                <w:vertAlign w:val="superscript"/>
              </w:rPr>
            </w:pPr>
            <w:proofErr w:type="spellStart"/>
            <w:r w:rsidRPr="00841BA5">
              <w:rPr>
                <w:sz w:val="22"/>
                <w:szCs w:val="22"/>
              </w:rPr>
              <w:t>NPD</w:t>
            </w:r>
            <w:r w:rsidRPr="00841BA5">
              <w:rPr>
                <w:sz w:val="22"/>
                <w:szCs w:val="22"/>
                <w:vertAlign w:val="superscript"/>
              </w:rPr>
              <w:t>a</w:t>
            </w:r>
            <w:proofErr w:type="spellEnd"/>
          </w:p>
        </w:tc>
        <w:tc>
          <w:tcPr>
            <w:tcW w:w="1773" w:type="dxa"/>
            <w:noWrap/>
            <w:vAlign w:val="center"/>
          </w:tcPr>
          <w:p w:rsidR="00841BA5" w:rsidRPr="00841BA5" w:rsidRDefault="00841BA5" w:rsidP="00BE66FB">
            <w:pPr>
              <w:spacing w:before="0"/>
              <w:jc w:val="left"/>
              <w:rPr>
                <w:sz w:val="22"/>
                <w:szCs w:val="22"/>
              </w:rPr>
            </w:pPr>
            <w:r w:rsidRPr="00841BA5">
              <w:rPr>
                <w:sz w:val="22"/>
                <w:szCs w:val="22"/>
              </w:rPr>
              <w:t>0</w:t>
            </w:r>
          </w:p>
        </w:tc>
      </w:tr>
      <w:tr w:rsidR="00841BA5" w:rsidRPr="00841BA5" w:rsidTr="00EA566F">
        <w:trPr>
          <w:trHeight w:val="261"/>
        </w:trPr>
        <w:tc>
          <w:tcPr>
            <w:tcW w:w="1894" w:type="dxa"/>
            <w:vMerge w:val="restart"/>
            <w:noWrap/>
            <w:vAlign w:val="center"/>
          </w:tcPr>
          <w:p w:rsidR="00841BA5" w:rsidRPr="00841BA5" w:rsidRDefault="00841BA5" w:rsidP="00BE66FB">
            <w:pPr>
              <w:spacing w:before="0"/>
              <w:ind w:firstLine="0"/>
              <w:jc w:val="left"/>
              <w:rPr>
                <w:sz w:val="22"/>
                <w:szCs w:val="22"/>
              </w:rPr>
            </w:pPr>
            <w:r w:rsidRPr="00841BA5">
              <w:rPr>
                <w:sz w:val="22"/>
                <w:szCs w:val="22"/>
              </w:rPr>
              <w:t xml:space="preserve">Stałość </w:t>
            </w:r>
            <w:r>
              <w:rPr>
                <w:sz w:val="22"/>
                <w:szCs w:val="22"/>
              </w:rPr>
              <w:br/>
              <w:t>Kons</w:t>
            </w:r>
            <w:r w:rsidRPr="00841BA5">
              <w:rPr>
                <w:sz w:val="22"/>
                <w:szCs w:val="22"/>
              </w:rPr>
              <w:t>ystencji (O</w:t>
            </w:r>
            <w:r w:rsidRPr="00841BA5">
              <w:rPr>
                <w:sz w:val="22"/>
                <w:szCs w:val="22"/>
              </w:rPr>
              <w:t>d</w:t>
            </w:r>
            <w:r w:rsidRPr="00841BA5">
              <w:rPr>
                <w:sz w:val="22"/>
                <w:szCs w:val="22"/>
              </w:rPr>
              <w:t>porność na starz</w:t>
            </w:r>
            <w:r w:rsidRPr="00841BA5">
              <w:rPr>
                <w:sz w:val="22"/>
                <w:szCs w:val="22"/>
              </w:rPr>
              <w:t>e</w:t>
            </w:r>
            <w:r w:rsidRPr="00841BA5">
              <w:rPr>
                <w:sz w:val="22"/>
                <w:szCs w:val="22"/>
              </w:rPr>
              <w:t>nie)</w:t>
            </w:r>
            <w:r>
              <w:rPr>
                <w:sz w:val="22"/>
                <w:szCs w:val="22"/>
              </w:rPr>
              <w:t xml:space="preserve"> </w:t>
            </w:r>
            <w:r w:rsidRPr="00841BA5">
              <w:rPr>
                <w:sz w:val="22"/>
                <w:szCs w:val="22"/>
              </w:rPr>
              <w:t>wg PN-EN 12607-1 lub  -3</w:t>
            </w: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Zmiana masy</w:t>
            </w:r>
          </w:p>
        </w:tc>
        <w:tc>
          <w:tcPr>
            <w:tcW w:w="950" w:type="dxa"/>
            <w:noWrap/>
            <w:vAlign w:val="center"/>
          </w:tcPr>
          <w:p w:rsidR="00841BA5" w:rsidRPr="00841BA5" w:rsidRDefault="00841BA5" w:rsidP="00BE66FB">
            <w:pPr>
              <w:spacing w:before="0"/>
              <w:jc w:val="left"/>
              <w:rPr>
                <w:sz w:val="22"/>
                <w:szCs w:val="22"/>
              </w:rPr>
            </w:pPr>
          </w:p>
        </w:tc>
        <w:tc>
          <w:tcPr>
            <w:tcW w:w="1084" w:type="dxa"/>
            <w:noWrap/>
            <w:vAlign w:val="center"/>
          </w:tcPr>
          <w:p w:rsidR="00841BA5" w:rsidRPr="00841BA5" w:rsidRDefault="00841BA5" w:rsidP="00BE66FB">
            <w:pPr>
              <w:spacing w:before="0"/>
              <w:ind w:firstLine="0"/>
              <w:jc w:val="center"/>
              <w:rPr>
                <w:sz w:val="22"/>
                <w:szCs w:val="22"/>
              </w:rPr>
            </w:pPr>
            <w:r w:rsidRPr="00841BA5">
              <w:rPr>
                <w:sz w:val="22"/>
                <w:szCs w:val="22"/>
              </w:rPr>
              <w:t>%</w:t>
            </w:r>
          </w:p>
        </w:tc>
        <w:tc>
          <w:tcPr>
            <w:tcW w:w="1863" w:type="dxa"/>
            <w:noWrap/>
            <w:vAlign w:val="center"/>
          </w:tcPr>
          <w:p w:rsidR="00841BA5" w:rsidRPr="00841BA5" w:rsidRDefault="00841BA5" w:rsidP="00BE66FB">
            <w:pPr>
              <w:spacing w:before="0"/>
              <w:jc w:val="left"/>
              <w:rPr>
                <w:sz w:val="22"/>
                <w:szCs w:val="22"/>
              </w:rPr>
            </w:pPr>
            <w:r w:rsidRPr="00841BA5">
              <w:rPr>
                <w:sz w:val="22"/>
                <w:szCs w:val="22"/>
              </w:rPr>
              <w:t>≥ 0,5</w:t>
            </w:r>
          </w:p>
        </w:tc>
        <w:tc>
          <w:tcPr>
            <w:tcW w:w="1773" w:type="dxa"/>
            <w:noWrap/>
            <w:vAlign w:val="center"/>
          </w:tcPr>
          <w:p w:rsidR="00841BA5" w:rsidRPr="00841BA5" w:rsidRDefault="00841BA5" w:rsidP="00BE66FB">
            <w:pPr>
              <w:spacing w:before="0"/>
              <w:jc w:val="left"/>
              <w:rPr>
                <w:sz w:val="22"/>
                <w:szCs w:val="22"/>
              </w:rPr>
            </w:pPr>
            <w:r w:rsidRPr="00841BA5">
              <w:rPr>
                <w:sz w:val="22"/>
                <w:szCs w:val="22"/>
              </w:rPr>
              <w:t>3</w:t>
            </w:r>
          </w:p>
        </w:tc>
      </w:tr>
      <w:tr w:rsidR="00841BA5" w:rsidRPr="00841BA5" w:rsidTr="00EA566F">
        <w:trPr>
          <w:trHeight w:val="156"/>
        </w:trPr>
        <w:tc>
          <w:tcPr>
            <w:tcW w:w="1894" w:type="dxa"/>
            <w:vMerge/>
            <w:vAlign w:val="center"/>
          </w:tcPr>
          <w:p w:rsidR="00841BA5" w:rsidRPr="00841BA5" w:rsidRDefault="00841BA5" w:rsidP="00BE66FB">
            <w:pPr>
              <w:spacing w:before="0"/>
              <w:jc w:val="left"/>
              <w:rPr>
                <w:sz w:val="22"/>
                <w:szCs w:val="22"/>
              </w:rPr>
            </w:pP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Pozostała pen</w:t>
            </w:r>
            <w:r w:rsidRPr="00841BA5">
              <w:rPr>
                <w:sz w:val="22"/>
                <w:szCs w:val="22"/>
              </w:rPr>
              <w:t>e</w:t>
            </w:r>
            <w:r w:rsidRPr="00841BA5">
              <w:rPr>
                <w:sz w:val="22"/>
                <w:szCs w:val="22"/>
              </w:rPr>
              <w:t>tracja</w:t>
            </w:r>
          </w:p>
        </w:tc>
        <w:tc>
          <w:tcPr>
            <w:tcW w:w="950" w:type="dxa"/>
            <w:noWrap/>
            <w:vAlign w:val="center"/>
          </w:tcPr>
          <w:p w:rsidR="00841BA5" w:rsidRPr="00841BA5" w:rsidRDefault="00841BA5" w:rsidP="00BE66FB">
            <w:pPr>
              <w:spacing w:before="0"/>
              <w:ind w:firstLine="0"/>
              <w:jc w:val="left"/>
              <w:rPr>
                <w:sz w:val="22"/>
                <w:szCs w:val="22"/>
              </w:rPr>
            </w:pPr>
            <w:r w:rsidRPr="00841BA5">
              <w:rPr>
                <w:sz w:val="22"/>
                <w:szCs w:val="22"/>
              </w:rPr>
              <w:t>PN-EN 1426</w:t>
            </w:r>
          </w:p>
        </w:tc>
        <w:tc>
          <w:tcPr>
            <w:tcW w:w="1084" w:type="dxa"/>
            <w:noWrap/>
            <w:vAlign w:val="center"/>
          </w:tcPr>
          <w:p w:rsidR="00841BA5" w:rsidRPr="00841BA5" w:rsidRDefault="00841BA5" w:rsidP="00BE66FB">
            <w:pPr>
              <w:spacing w:before="0"/>
              <w:ind w:firstLine="0"/>
              <w:jc w:val="center"/>
              <w:rPr>
                <w:sz w:val="22"/>
                <w:szCs w:val="22"/>
              </w:rPr>
            </w:pPr>
            <w:r w:rsidRPr="00841BA5">
              <w:rPr>
                <w:sz w:val="22"/>
                <w:szCs w:val="22"/>
              </w:rPr>
              <w:t>%</w:t>
            </w:r>
          </w:p>
        </w:tc>
        <w:tc>
          <w:tcPr>
            <w:tcW w:w="1863" w:type="dxa"/>
            <w:noWrap/>
            <w:vAlign w:val="center"/>
          </w:tcPr>
          <w:p w:rsidR="00841BA5" w:rsidRPr="00841BA5" w:rsidRDefault="00841BA5" w:rsidP="00BE66FB">
            <w:pPr>
              <w:spacing w:before="0"/>
              <w:jc w:val="left"/>
              <w:rPr>
                <w:sz w:val="22"/>
                <w:szCs w:val="22"/>
              </w:rPr>
            </w:pPr>
            <w:r w:rsidRPr="00841BA5">
              <w:rPr>
                <w:sz w:val="22"/>
                <w:szCs w:val="22"/>
              </w:rPr>
              <w:t>≥ 60</w:t>
            </w:r>
          </w:p>
        </w:tc>
        <w:tc>
          <w:tcPr>
            <w:tcW w:w="1773" w:type="dxa"/>
            <w:noWrap/>
            <w:vAlign w:val="center"/>
          </w:tcPr>
          <w:p w:rsidR="00841BA5" w:rsidRPr="00841BA5" w:rsidRDefault="00841BA5" w:rsidP="00BE66FB">
            <w:pPr>
              <w:spacing w:before="0"/>
              <w:jc w:val="left"/>
              <w:rPr>
                <w:sz w:val="22"/>
                <w:szCs w:val="22"/>
              </w:rPr>
            </w:pPr>
            <w:r w:rsidRPr="00841BA5">
              <w:rPr>
                <w:sz w:val="22"/>
                <w:szCs w:val="22"/>
              </w:rPr>
              <w:t>7</w:t>
            </w:r>
          </w:p>
        </w:tc>
      </w:tr>
      <w:tr w:rsidR="00841BA5" w:rsidRPr="00841BA5" w:rsidTr="00EA566F">
        <w:trPr>
          <w:trHeight w:val="156"/>
        </w:trPr>
        <w:tc>
          <w:tcPr>
            <w:tcW w:w="1894" w:type="dxa"/>
            <w:vMerge/>
            <w:vAlign w:val="center"/>
          </w:tcPr>
          <w:p w:rsidR="00841BA5" w:rsidRPr="00841BA5" w:rsidRDefault="00841BA5" w:rsidP="00BE66FB">
            <w:pPr>
              <w:spacing w:before="0"/>
              <w:jc w:val="left"/>
              <w:rPr>
                <w:sz w:val="22"/>
                <w:szCs w:val="22"/>
              </w:rPr>
            </w:pP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Wzrost temper</w:t>
            </w:r>
            <w:r w:rsidRPr="00841BA5">
              <w:rPr>
                <w:sz w:val="22"/>
                <w:szCs w:val="22"/>
              </w:rPr>
              <w:t>a</w:t>
            </w:r>
            <w:r w:rsidRPr="00841BA5">
              <w:rPr>
                <w:sz w:val="22"/>
                <w:szCs w:val="22"/>
              </w:rPr>
              <w:t>tury mięknienia</w:t>
            </w:r>
          </w:p>
        </w:tc>
        <w:tc>
          <w:tcPr>
            <w:tcW w:w="950" w:type="dxa"/>
            <w:noWrap/>
            <w:vAlign w:val="center"/>
          </w:tcPr>
          <w:p w:rsidR="00841BA5" w:rsidRPr="00841BA5" w:rsidRDefault="00841BA5" w:rsidP="00BE66FB">
            <w:pPr>
              <w:spacing w:before="0"/>
              <w:ind w:firstLine="0"/>
              <w:jc w:val="left"/>
              <w:rPr>
                <w:sz w:val="22"/>
                <w:szCs w:val="22"/>
              </w:rPr>
            </w:pPr>
            <w:r w:rsidRPr="00841BA5">
              <w:rPr>
                <w:sz w:val="22"/>
                <w:szCs w:val="22"/>
              </w:rPr>
              <w:t>PN-EN 1427</w:t>
            </w:r>
          </w:p>
        </w:tc>
        <w:tc>
          <w:tcPr>
            <w:tcW w:w="1084" w:type="dxa"/>
            <w:noWrap/>
            <w:vAlign w:val="center"/>
          </w:tcPr>
          <w:p w:rsidR="00841BA5" w:rsidRPr="00841BA5" w:rsidRDefault="00841BA5" w:rsidP="00BE66FB">
            <w:pPr>
              <w:spacing w:before="0"/>
              <w:ind w:firstLine="0"/>
              <w:jc w:val="center"/>
              <w:rPr>
                <w:sz w:val="22"/>
                <w:szCs w:val="22"/>
              </w:rPr>
            </w:pPr>
            <w:r w:rsidRPr="00841BA5">
              <w:rPr>
                <w:sz w:val="22"/>
                <w:szCs w:val="22"/>
              </w:rPr>
              <w:t>°C</w:t>
            </w:r>
          </w:p>
        </w:tc>
        <w:tc>
          <w:tcPr>
            <w:tcW w:w="1863" w:type="dxa"/>
            <w:noWrap/>
            <w:vAlign w:val="center"/>
          </w:tcPr>
          <w:p w:rsidR="00841BA5" w:rsidRPr="00841BA5" w:rsidRDefault="00841BA5" w:rsidP="00BE66FB">
            <w:pPr>
              <w:spacing w:before="0"/>
              <w:jc w:val="left"/>
              <w:rPr>
                <w:sz w:val="22"/>
                <w:szCs w:val="22"/>
              </w:rPr>
            </w:pPr>
            <w:r w:rsidRPr="00841BA5">
              <w:rPr>
                <w:sz w:val="22"/>
                <w:szCs w:val="22"/>
              </w:rPr>
              <w:t>≤ 8</w:t>
            </w:r>
          </w:p>
        </w:tc>
        <w:tc>
          <w:tcPr>
            <w:tcW w:w="1773" w:type="dxa"/>
            <w:noWrap/>
            <w:vAlign w:val="center"/>
          </w:tcPr>
          <w:p w:rsidR="00841BA5" w:rsidRPr="00841BA5" w:rsidRDefault="00841BA5" w:rsidP="00BE66FB">
            <w:pPr>
              <w:spacing w:before="0"/>
              <w:jc w:val="left"/>
              <w:rPr>
                <w:sz w:val="22"/>
                <w:szCs w:val="22"/>
              </w:rPr>
            </w:pPr>
            <w:r w:rsidRPr="00841BA5">
              <w:rPr>
                <w:sz w:val="22"/>
                <w:szCs w:val="22"/>
              </w:rPr>
              <w:t>2</w:t>
            </w:r>
          </w:p>
        </w:tc>
      </w:tr>
      <w:tr w:rsidR="00841BA5" w:rsidRPr="00841BA5" w:rsidTr="00EA566F">
        <w:trPr>
          <w:trHeight w:val="156"/>
        </w:trPr>
        <w:tc>
          <w:tcPr>
            <w:tcW w:w="1894" w:type="dxa"/>
            <w:noWrap/>
            <w:vAlign w:val="center"/>
          </w:tcPr>
          <w:p w:rsidR="00841BA5" w:rsidRPr="00841BA5" w:rsidRDefault="00841BA5" w:rsidP="00BE66FB">
            <w:pPr>
              <w:spacing w:before="0"/>
              <w:ind w:firstLine="0"/>
              <w:jc w:val="left"/>
              <w:rPr>
                <w:sz w:val="22"/>
                <w:szCs w:val="22"/>
              </w:rPr>
            </w:pPr>
            <w:r w:rsidRPr="00841BA5">
              <w:rPr>
                <w:sz w:val="22"/>
                <w:szCs w:val="22"/>
              </w:rPr>
              <w:t>Inne właściwości</w:t>
            </w: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Temperatura zapłonu</w:t>
            </w:r>
          </w:p>
        </w:tc>
        <w:tc>
          <w:tcPr>
            <w:tcW w:w="950" w:type="dxa"/>
            <w:noWrap/>
            <w:vAlign w:val="center"/>
          </w:tcPr>
          <w:p w:rsidR="00841BA5" w:rsidRPr="00841BA5" w:rsidRDefault="00841BA5" w:rsidP="00BE66FB">
            <w:pPr>
              <w:spacing w:before="0"/>
              <w:ind w:firstLine="0"/>
              <w:jc w:val="left"/>
              <w:rPr>
                <w:sz w:val="22"/>
                <w:szCs w:val="22"/>
              </w:rPr>
            </w:pPr>
            <w:r w:rsidRPr="00841BA5">
              <w:rPr>
                <w:sz w:val="22"/>
                <w:szCs w:val="22"/>
              </w:rPr>
              <w:t>PN-EN ISO 2592</w:t>
            </w:r>
          </w:p>
        </w:tc>
        <w:tc>
          <w:tcPr>
            <w:tcW w:w="1084" w:type="dxa"/>
            <w:noWrap/>
            <w:vAlign w:val="center"/>
          </w:tcPr>
          <w:p w:rsidR="00841BA5" w:rsidRPr="00841BA5" w:rsidRDefault="00841BA5" w:rsidP="00BE66FB">
            <w:pPr>
              <w:spacing w:before="0"/>
              <w:ind w:firstLine="0"/>
              <w:jc w:val="center"/>
              <w:rPr>
                <w:sz w:val="22"/>
                <w:szCs w:val="22"/>
              </w:rPr>
            </w:pPr>
            <w:r w:rsidRPr="00841BA5">
              <w:rPr>
                <w:sz w:val="22"/>
                <w:szCs w:val="22"/>
              </w:rPr>
              <w:t>°C</w:t>
            </w:r>
          </w:p>
        </w:tc>
        <w:tc>
          <w:tcPr>
            <w:tcW w:w="1863" w:type="dxa"/>
            <w:noWrap/>
            <w:vAlign w:val="center"/>
          </w:tcPr>
          <w:p w:rsidR="00841BA5" w:rsidRPr="00841BA5" w:rsidRDefault="00841BA5" w:rsidP="00BE66FB">
            <w:pPr>
              <w:spacing w:before="0"/>
              <w:jc w:val="left"/>
              <w:rPr>
                <w:sz w:val="22"/>
                <w:szCs w:val="22"/>
              </w:rPr>
            </w:pPr>
            <w:r w:rsidRPr="00841BA5">
              <w:rPr>
                <w:sz w:val="22"/>
                <w:szCs w:val="22"/>
              </w:rPr>
              <w:t>≥ 235</w:t>
            </w:r>
          </w:p>
        </w:tc>
        <w:tc>
          <w:tcPr>
            <w:tcW w:w="1773" w:type="dxa"/>
            <w:noWrap/>
            <w:vAlign w:val="center"/>
          </w:tcPr>
          <w:p w:rsidR="00841BA5" w:rsidRPr="00841BA5" w:rsidRDefault="00841BA5" w:rsidP="00BE66FB">
            <w:pPr>
              <w:spacing w:before="0"/>
              <w:jc w:val="left"/>
              <w:rPr>
                <w:sz w:val="22"/>
                <w:szCs w:val="22"/>
              </w:rPr>
            </w:pPr>
            <w:r w:rsidRPr="00841BA5">
              <w:rPr>
                <w:sz w:val="22"/>
                <w:szCs w:val="22"/>
              </w:rPr>
              <w:t>3</w:t>
            </w:r>
          </w:p>
        </w:tc>
      </w:tr>
      <w:tr w:rsidR="00841BA5" w:rsidRPr="00841BA5" w:rsidTr="00EA566F">
        <w:trPr>
          <w:trHeight w:val="156"/>
        </w:trPr>
        <w:tc>
          <w:tcPr>
            <w:tcW w:w="1894" w:type="dxa"/>
            <w:vMerge w:val="restart"/>
            <w:noWrap/>
            <w:vAlign w:val="center"/>
          </w:tcPr>
          <w:p w:rsidR="00841BA5" w:rsidRPr="00841BA5" w:rsidRDefault="00841BA5" w:rsidP="00BE66FB">
            <w:pPr>
              <w:spacing w:before="0"/>
              <w:ind w:firstLine="0"/>
              <w:jc w:val="left"/>
              <w:rPr>
                <w:sz w:val="22"/>
                <w:szCs w:val="22"/>
              </w:rPr>
            </w:pPr>
            <w:r w:rsidRPr="00841BA5">
              <w:rPr>
                <w:sz w:val="22"/>
                <w:szCs w:val="22"/>
              </w:rPr>
              <w:t>Wymagania</w:t>
            </w:r>
          </w:p>
          <w:p w:rsidR="00841BA5" w:rsidRPr="00841BA5" w:rsidRDefault="00841BA5" w:rsidP="00BE66FB">
            <w:pPr>
              <w:spacing w:before="0"/>
              <w:ind w:firstLine="0"/>
              <w:jc w:val="left"/>
              <w:rPr>
                <w:sz w:val="22"/>
                <w:szCs w:val="22"/>
              </w:rPr>
            </w:pPr>
            <w:r w:rsidRPr="00841BA5">
              <w:rPr>
                <w:sz w:val="22"/>
                <w:szCs w:val="22"/>
              </w:rPr>
              <w:t>dodatkowe</w:t>
            </w:r>
          </w:p>
          <w:p w:rsidR="00841BA5" w:rsidRPr="00841BA5" w:rsidRDefault="00841BA5" w:rsidP="00BE66FB">
            <w:pPr>
              <w:spacing w:before="0"/>
              <w:jc w:val="left"/>
              <w:rPr>
                <w:sz w:val="22"/>
                <w:szCs w:val="22"/>
              </w:rPr>
            </w:pP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Temperatura łamliwości</w:t>
            </w:r>
          </w:p>
        </w:tc>
        <w:tc>
          <w:tcPr>
            <w:tcW w:w="950" w:type="dxa"/>
            <w:noWrap/>
            <w:vAlign w:val="center"/>
          </w:tcPr>
          <w:p w:rsidR="00841BA5" w:rsidRPr="00841BA5" w:rsidRDefault="00841BA5" w:rsidP="00BE66FB">
            <w:pPr>
              <w:spacing w:before="0"/>
              <w:ind w:firstLine="0"/>
              <w:jc w:val="left"/>
              <w:rPr>
                <w:sz w:val="22"/>
                <w:szCs w:val="22"/>
              </w:rPr>
            </w:pPr>
            <w:r w:rsidRPr="00841BA5">
              <w:rPr>
                <w:sz w:val="22"/>
                <w:szCs w:val="22"/>
              </w:rPr>
              <w:t>PN-EN 12593</w:t>
            </w:r>
          </w:p>
        </w:tc>
        <w:tc>
          <w:tcPr>
            <w:tcW w:w="1084" w:type="dxa"/>
            <w:noWrap/>
            <w:vAlign w:val="center"/>
          </w:tcPr>
          <w:p w:rsidR="00841BA5" w:rsidRPr="00841BA5" w:rsidRDefault="00841BA5" w:rsidP="00BE66FB">
            <w:pPr>
              <w:spacing w:before="0"/>
              <w:ind w:firstLine="0"/>
              <w:jc w:val="center"/>
              <w:rPr>
                <w:sz w:val="22"/>
                <w:szCs w:val="22"/>
              </w:rPr>
            </w:pPr>
            <w:r w:rsidRPr="00841BA5">
              <w:rPr>
                <w:sz w:val="22"/>
                <w:szCs w:val="22"/>
              </w:rPr>
              <w:t>°C</w:t>
            </w:r>
          </w:p>
        </w:tc>
        <w:tc>
          <w:tcPr>
            <w:tcW w:w="1863" w:type="dxa"/>
            <w:noWrap/>
            <w:vAlign w:val="center"/>
          </w:tcPr>
          <w:p w:rsidR="00841BA5" w:rsidRPr="00841BA5" w:rsidRDefault="00841BA5" w:rsidP="00BE66FB">
            <w:pPr>
              <w:spacing w:before="0"/>
              <w:jc w:val="left"/>
              <w:rPr>
                <w:sz w:val="22"/>
                <w:szCs w:val="22"/>
              </w:rPr>
            </w:pPr>
            <w:r w:rsidRPr="00841BA5">
              <w:rPr>
                <w:sz w:val="22"/>
                <w:szCs w:val="22"/>
              </w:rPr>
              <w:t>≤ -15</w:t>
            </w:r>
          </w:p>
        </w:tc>
        <w:tc>
          <w:tcPr>
            <w:tcW w:w="1773" w:type="dxa"/>
            <w:noWrap/>
            <w:vAlign w:val="center"/>
          </w:tcPr>
          <w:p w:rsidR="00841BA5" w:rsidRPr="00841BA5" w:rsidRDefault="00841BA5" w:rsidP="00BE66FB">
            <w:pPr>
              <w:spacing w:before="0"/>
              <w:jc w:val="left"/>
              <w:rPr>
                <w:sz w:val="22"/>
                <w:szCs w:val="22"/>
              </w:rPr>
            </w:pPr>
            <w:r w:rsidRPr="00841BA5">
              <w:rPr>
                <w:sz w:val="22"/>
                <w:szCs w:val="22"/>
              </w:rPr>
              <w:t>7</w:t>
            </w:r>
          </w:p>
        </w:tc>
      </w:tr>
      <w:tr w:rsidR="00841BA5" w:rsidRPr="00841BA5" w:rsidTr="00EA566F">
        <w:trPr>
          <w:trHeight w:val="156"/>
        </w:trPr>
        <w:tc>
          <w:tcPr>
            <w:tcW w:w="1894" w:type="dxa"/>
            <w:vMerge/>
            <w:vAlign w:val="center"/>
          </w:tcPr>
          <w:p w:rsidR="00841BA5" w:rsidRPr="00841BA5" w:rsidRDefault="00841BA5" w:rsidP="00BE66FB">
            <w:pPr>
              <w:spacing w:before="0"/>
              <w:jc w:val="left"/>
              <w:rPr>
                <w:sz w:val="22"/>
                <w:szCs w:val="22"/>
              </w:rPr>
            </w:pP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Nawrót spręż</w:t>
            </w:r>
            <w:r w:rsidRPr="00841BA5">
              <w:rPr>
                <w:sz w:val="22"/>
                <w:szCs w:val="22"/>
              </w:rPr>
              <w:t>y</w:t>
            </w:r>
            <w:r w:rsidRPr="00841BA5">
              <w:rPr>
                <w:sz w:val="22"/>
                <w:szCs w:val="22"/>
              </w:rPr>
              <w:t xml:space="preserve">sty w </w:t>
            </w:r>
            <w:smartTag w:uri="urn:schemas-microsoft-com:office:smarttags" w:element="metricconverter">
              <w:smartTagPr>
                <w:attr w:name="ProductID" w:val="25ﾰC"/>
              </w:smartTagPr>
              <w:r w:rsidRPr="00841BA5">
                <w:rPr>
                  <w:sz w:val="22"/>
                  <w:szCs w:val="22"/>
                </w:rPr>
                <w:t>25°C</w:t>
              </w:r>
            </w:smartTag>
          </w:p>
        </w:tc>
        <w:tc>
          <w:tcPr>
            <w:tcW w:w="950" w:type="dxa"/>
            <w:vMerge w:val="restart"/>
            <w:noWrap/>
            <w:vAlign w:val="center"/>
          </w:tcPr>
          <w:p w:rsidR="00841BA5" w:rsidRPr="00841BA5" w:rsidRDefault="00841BA5" w:rsidP="00BE66FB">
            <w:pPr>
              <w:spacing w:before="0"/>
              <w:ind w:firstLine="0"/>
              <w:jc w:val="left"/>
              <w:rPr>
                <w:sz w:val="22"/>
                <w:szCs w:val="22"/>
              </w:rPr>
            </w:pPr>
            <w:r w:rsidRPr="00841BA5">
              <w:rPr>
                <w:sz w:val="22"/>
                <w:szCs w:val="22"/>
              </w:rPr>
              <w:t>PN-EN 13398</w:t>
            </w:r>
          </w:p>
          <w:p w:rsidR="00841BA5" w:rsidRPr="00841BA5" w:rsidRDefault="00841BA5" w:rsidP="00BE66FB">
            <w:pPr>
              <w:spacing w:before="0"/>
              <w:jc w:val="left"/>
              <w:rPr>
                <w:sz w:val="22"/>
                <w:szCs w:val="22"/>
              </w:rPr>
            </w:pPr>
          </w:p>
        </w:tc>
        <w:tc>
          <w:tcPr>
            <w:tcW w:w="1084" w:type="dxa"/>
            <w:vMerge w:val="restart"/>
            <w:noWrap/>
            <w:vAlign w:val="center"/>
          </w:tcPr>
          <w:p w:rsidR="00841BA5" w:rsidRPr="00841BA5" w:rsidRDefault="00841BA5" w:rsidP="00BE66FB">
            <w:pPr>
              <w:spacing w:before="0"/>
              <w:ind w:firstLine="0"/>
              <w:jc w:val="center"/>
              <w:rPr>
                <w:sz w:val="22"/>
                <w:szCs w:val="22"/>
              </w:rPr>
            </w:pPr>
            <w:r w:rsidRPr="00841BA5">
              <w:rPr>
                <w:sz w:val="22"/>
                <w:szCs w:val="22"/>
              </w:rPr>
              <w:t>%</w:t>
            </w:r>
          </w:p>
        </w:tc>
        <w:tc>
          <w:tcPr>
            <w:tcW w:w="1863" w:type="dxa"/>
            <w:noWrap/>
            <w:vAlign w:val="center"/>
          </w:tcPr>
          <w:p w:rsidR="00841BA5" w:rsidRPr="00841BA5" w:rsidRDefault="00841BA5" w:rsidP="00BE66FB">
            <w:pPr>
              <w:spacing w:before="0"/>
              <w:jc w:val="left"/>
              <w:rPr>
                <w:sz w:val="22"/>
                <w:szCs w:val="22"/>
              </w:rPr>
            </w:pPr>
            <w:r w:rsidRPr="00841BA5">
              <w:rPr>
                <w:sz w:val="22"/>
                <w:szCs w:val="22"/>
              </w:rPr>
              <w:t>≥ 70</w:t>
            </w:r>
          </w:p>
        </w:tc>
        <w:tc>
          <w:tcPr>
            <w:tcW w:w="1773" w:type="dxa"/>
            <w:noWrap/>
            <w:vAlign w:val="center"/>
          </w:tcPr>
          <w:p w:rsidR="00841BA5" w:rsidRPr="00841BA5" w:rsidRDefault="00841BA5" w:rsidP="00BE66FB">
            <w:pPr>
              <w:spacing w:before="0"/>
              <w:jc w:val="left"/>
              <w:rPr>
                <w:sz w:val="22"/>
                <w:szCs w:val="22"/>
              </w:rPr>
            </w:pPr>
            <w:r w:rsidRPr="00841BA5">
              <w:rPr>
                <w:sz w:val="22"/>
                <w:szCs w:val="22"/>
              </w:rPr>
              <w:t>3</w:t>
            </w:r>
          </w:p>
        </w:tc>
      </w:tr>
      <w:tr w:rsidR="00841BA5" w:rsidRPr="00841BA5" w:rsidTr="00EA566F">
        <w:trPr>
          <w:trHeight w:val="156"/>
        </w:trPr>
        <w:tc>
          <w:tcPr>
            <w:tcW w:w="1894" w:type="dxa"/>
            <w:vMerge/>
            <w:vAlign w:val="center"/>
          </w:tcPr>
          <w:p w:rsidR="00841BA5" w:rsidRPr="00841BA5" w:rsidRDefault="00841BA5" w:rsidP="00BE66FB">
            <w:pPr>
              <w:spacing w:before="0"/>
              <w:jc w:val="left"/>
              <w:rPr>
                <w:sz w:val="22"/>
                <w:szCs w:val="22"/>
              </w:rPr>
            </w:pP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Nawrót spręż</w:t>
            </w:r>
            <w:r w:rsidRPr="00841BA5">
              <w:rPr>
                <w:sz w:val="22"/>
                <w:szCs w:val="22"/>
              </w:rPr>
              <w:t>y</w:t>
            </w:r>
            <w:r w:rsidRPr="00841BA5">
              <w:rPr>
                <w:sz w:val="22"/>
                <w:szCs w:val="22"/>
              </w:rPr>
              <w:t xml:space="preserve">sty w </w:t>
            </w:r>
            <w:smartTag w:uri="urn:schemas-microsoft-com:office:smarttags" w:element="metricconverter">
              <w:smartTagPr>
                <w:attr w:name="ProductID" w:val="Key2"/>
              </w:smartTagPr>
              <w:r w:rsidRPr="00841BA5">
                <w:rPr>
                  <w:sz w:val="22"/>
                  <w:szCs w:val="22"/>
                </w:rPr>
                <w:t>10°C</w:t>
              </w:r>
            </w:smartTag>
          </w:p>
        </w:tc>
        <w:tc>
          <w:tcPr>
            <w:tcW w:w="950" w:type="dxa"/>
            <w:vMerge/>
            <w:vAlign w:val="center"/>
          </w:tcPr>
          <w:p w:rsidR="00841BA5" w:rsidRPr="00841BA5" w:rsidRDefault="00841BA5" w:rsidP="00BE66FB">
            <w:pPr>
              <w:spacing w:before="0"/>
              <w:jc w:val="left"/>
              <w:rPr>
                <w:sz w:val="22"/>
                <w:szCs w:val="22"/>
              </w:rPr>
            </w:pPr>
          </w:p>
        </w:tc>
        <w:tc>
          <w:tcPr>
            <w:tcW w:w="1084" w:type="dxa"/>
            <w:vMerge/>
            <w:vAlign w:val="center"/>
          </w:tcPr>
          <w:p w:rsidR="00841BA5" w:rsidRPr="00841BA5" w:rsidRDefault="00841BA5" w:rsidP="00BE66FB">
            <w:pPr>
              <w:spacing w:before="0"/>
              <w:jc w:val="center"/>
              <w:rPr>
                <w:sz w:val="22"/>
                <w:szCs w:val="22"/>
              </w:rPr>
            </w:pPr>
          </w:p>
        </w:tc>
        <w:tc>
          <w:tcPr>
            <w:tcW w:w="1863" w:type="dxa"/>
            <w:noWrap/>
            <w:vAlign w:val="center"/>
          </w:tcPr>
          <w:p w:rsidR="00841BA5" w:rsidRPr="00841BA5" w:rsidRDefault="00841BA5" w:rsidP="00BE66FB">
            <w:pPr>
              <w:spacing w:before="0"/>
              <w:jc w:val="left"/>
              <w:rPr>
                <w:sz w:val="22"/>
                <w:szCs w:val="22"/>
              </w:rPr>
            </w:pPr>
            <w:proofErr w:type="spellStart"/>
            <w:r w:rsidRPr="00841BA5">
              <w:rPr>
                <w:sz w:val="22"/>
                <w:szCs w:val="22"/>
              </w:rPr>
              <w:t>NPD</w:t>
            </w:r>
            <w:r w:rsidRPr="00841BA5">
              <w:rPr>
                <w:sz w:val="22"/>
                <w:szCs w:val="22"/>
                <w:vertAlign w:val="superscript"/>
              </w:rPr>
              <w:t>a</w:t>
            </w:r>
            <w:proofErr w:type="spellEnd"/>
          </w:p>
        </w:tc>
        <w:tc>
          <w:tcPr>
            <w:tcW w:w="1773" w:type="dxa"/>
            <w:noWrap/>
            <w:vAlign w:val="center"/>
          </w:tcPr>
          <w:p w:rsidR="00841BA5" w:rsidRPr="00841BA5" w:rsidRDefault="00841BA5" w:rsidP="00BE66FB">
            <w:pPr>
              <w:spacing w:before="0"/>
              <w:jc w:val="left"/>
              <w:rPr>
                <w:sz w:val="22"/>
                <w:szCs w:val="22"/>
              </w:rPr>
            </w:pPr>
            <w:r w:rsidRPr="00841BA5">
              <w:rPr>
                <w:sz w:val="22"/>
                <w:szCs w:val="22"/>
              </w:rPr>
              <w:t>0</w:t>
            </w:r>
          </w:p>
        </w:tc>
      </w:tr>
      <w:tr w:rsidR="00841BA5" w:rsidRPr="00841BA5" w:rsidTr="00EA566F">
        <w:trPr>
          <w:trHeight w:val="156"/>
        </w:trPr>
        <w:tc>
          <w:tcPr>
            <w:tcW w:w="1894" w:type="dxa"/>
            <w:vMerge/>
            <w:vAlign w:val="center"/>
          </w:tcPr>
          <w:p w:rsidR="00841BA5" w:rsidRPr="00841BA5" w:rsidRDefault="00841BA5" w:rsidP="00BE66FB">
            <w:pPr>
              <w:spacing w:before="0"/>
              <w:jc w:val="left"/>
              <w:rPr>
                <w:sz w:val="22"/>
                <w:szCs w:val="22"/>
              </w:rPr>
            </w:pP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Zakres plastyc</w:t>
            </w:r>
            <w:r w:rsidRPr="00841BA5">
              <w:rPr>
                <w:sz w:val="22"/>
                <w:szCs w:val="22"/>
              </w:rPr>
              <w:t>z</w:t>
            </w:r>
            <w:r w:rsidRPr="00841BA5">
              <w:rPr>
                <w:sz w:val="22"/>
                <w:szCs w:val="22"/>
              </w:rPr>
              <w:t>ności</w:t>
            </w:r>
          </w:p>
        </w:tc>
        <w:tc>
          <w:tcPr>
            <w:tcW w:w="950" w:type="dxa"/>
            <w:noWrap/>
            <w:vAlign w:val="center"/>
          </w:tcPr>
          <w:p w:rsidR="00841BA5" w:rsidRPr="00841BA5" w:rsidRDefault="00841BA5" w:rsidP="00BE66FB">
            <w:pPr>
              <w:spacing w:before="0"/>
              <w:ind w:firstLine="0"/>
              <w:jc w:val="left"/>
              <w:rPr>
                <w:sz w:val="22"/>
                <w:szCs w:val="22"/>
              </w:rPr>
            </w:pPr>
            <w:r w:rsidRPr="00841BA5">
              <w:rPr>
                <w:sz w:val="22"/>
                <w:szCs w:val="22"/>
              </w:rPr>
              <w:t>PN-EN 14023</w:t>
            </w:r>
          </w:p>
          <w:p w:rsidR="00841BA5" w:rsidRPr="00841BA5" w:rsidRDefault="00841BA5" w:rsidP="00BE66FB">
            <w:pPr>
              <w:spacing w:before="0"/>
              <w:ind w:firstLine="0"/>
              <w:jc w:val="left"/>
              <w:rPr>
                <w:sz w:val="22"/>
                <w:szCs w:val="22"/>
              </w:rPr>
            </w:pPr>
            <w:r w:rsidRPr="00841BA5">
              <w:rPr>
                <w:sz w:val="22"/>
                <w:szCs w:val="22"/>
              </w:rPr>
              <w:t>Punkt 5.1.9</w:t>
            </w:r>
          </w:p>
        </w:tc>
        <w:tc>
          <w:tcPr>
            <w:tcW w:w="1084" w:type="dxa"/>
            <w:noWrap/>
            <w:vAlign w:val="center"/>
          </w:tcPr>
          <w:p w:rsidR="00841BA5" w:rsidRPr="00841BA5" w:rsidRDefault="00841BA5" w:rsidP="00BE66FB">
            <w:pPr>
              <w:spacing w:before="0"/>
              <w:ind w:firstLine="0"/>
              <w:jc w:val="center"/>
              <w:rPr>
                <w:sz w:val="22"/>
                <w:szCs w:val="22"/>
              </w:rPr>
            </w:pPr>
            <w:r w:rsidRPr="00841BA5">
              <w:rPr>
                <w:sz w:val="22"/>
                <w:szCs w:val="22"/>
              </w:rPr>
              <w:t>°C</w:t>
            </w:r>
          </w:p>
        </w:tc>
        <w:tc>
          <w:tcPr>
            <w:tcW w:w="1863" w:type="dxa"/>
            <w:noWrap/>
            <w:vAlign w:val="center"/>
          </w:tcPr>
          <w:p w:rsidR="00841BA5" w:rsidRPr="00841BA5" w:rsidRDefault="00841BA5" w:rsidP="00BE66FB">
            <w:pPr>
              <w:spacing w:before="0"/>
              <w:jc w:val="left"/>
              <w:rPr>
                <w:sz w:val="22"/>
                <w:szCs w:val="22"/>
                <w:vertAlign w:val="superscript"/>
              </w:rPr>
            </w:pPr>
            <w:proofErr w:type="spellStart"/>
            <w:r w:rsidRPr="00841BA5">
              <w:rPr>
                <w:sz w:val="22"/>
                <w:szCs w:val="22"/>
              </w:rPr>
              <w:t>TBR</w:t>
            </w:r>
            <w:r w:rsidRPr="00841BA5">
              <w:rPr>
                <w:sz w:val="22"/>
                <w:szCs w:val="22"/>
                <w:vertAlign w:val="superscript"/>
              </w:rPr>
              <w:t>b</w:t>
            </w:r>
            <w:proofErr w:type="spellEnd"/>
          </w:p>
        </w:tc>
        <w:tc>
          <w:tcPr>
            <w:tcW w:w="1773" w:type="dxa"/>
            <w:noWrap/>
            <w:vAlign w:val="center"/>
          </w:tcPr>
          <w:p w:rsidR="00841BA5" w:rsidRPr="00841BA5" w:rsidRDefault="00841BA5" w:rsidP="00BE66FB">
            <w:pPr>
              <w:spacing w:before="0"/>
              <w:jc w:val="left"/>
              <w:rPr>
                <w:sz w:val="22"/>
                <w:szCs w:val="22"/>
              </w:rPr>
            </w:pPr>
            <w:r w:rsidRPr="00841BA5">
              <w:rPr>
                <w:sz w:val="22"/>
                <w:szCs w:val="22"/>
              </w:rPr>
              <w:t>1</w:t>
            </w:r>
          </w:p>
        </w:tc>
      </w:tr>
      <w:tr w:rsidR="00841BA5" w:rsidRPr="00841BA5" w:rsidTr="00EA566F">
        <w:trPr>
          <w:trHeight w:val="156"/>
        </w:trPr>
        <w:tc>
          <w:tcPr>
            <w:tcW w:w="1894" w:type="dxa"/>
            <w:vMerge/>
            <w:vAlign w:val="center"/>
          </w:tcPr>
          <w:p w:rsidR="00841BA5" w:rsidRPr="00841BA5" w:rsidRDefault="00841BA5" w:rsidP="00BE66FB">
            <w:pPr>
              <w:spacing w:before="0"/>
              <w:jc w:val="left"/>
              <w:rPr>
                <w:sz w:val="22"/>
                <w:szCs w:val="22"/>
              </w:rPr>
            </w:pP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Stabilność m</w:t>
            </w:r>
            <w:r w:rsidRPr="00841BA5">
              <w:rPr>
                <w:sz w:val="22"/>
                <w:szCs w:val="22"/>
              </w:rPr>
              <w:t>a</w:t>
            </w:r>
            <w:r w:rsidRPr="00841BA5">
              <w:rPr>
                <w:sz w:val="22"/>
                <w:szCs w:val="22"/>
              </w:rPr>
              <w:t>gazynowania. Różnica temp</w:t>
            </w:r>
            <w:r w:rsidRPr="00841BA5">
              <w:rPr>
                <w:sz w:val="22"/>
                <w:szCs w:val="22"/>
              </w:rPr>
              <w:t>e</w:t>
            </w:r>
            <w:r w:rsidRPr="00841BA5">
              <w:rPr>
                <w:sz w:val="22"/>
                <w:szCs w:val="22"/>
              </w:rPr>
              <w:t>ratur mięknienia</w:t>
            </w:r>
          </w:p>
        </w:tc>
        <w:tc>
          <w:tcPr>
            <w:tcW w:w="950" w:type="dxa"/>
            <w:noWrap/>
            <w:vAlign w:val="center"/>
          </w:tcPr>
          <w:p w:rsidR="00841BA5" w:rsidRPr="00841BA5" w:rsidRDefault="00841BA5" w:rsidP="00BE66FB">
            <w:pPr>
              <w:spacing w:before="0"/>
              <w:ind w:firstLine="0"/>
              <w:jc w:val="left"/>
              <w:rPr>
                <w:sz w:val="22"/>
                <w:szCs w:val="22"/>
              </w:rPr>
            </w:pPr>
            <w:r w:rsidRPr="00841BA5">
              <w:rPr>
                <w:sz w:val="22"/>
                <w:szCs w:val="22"/>
              </w:rPr>
              <w:t>PN-EN 13399</w:t>
            </w:r>
          </w:p>
          <w:p w:rsidR="00841BA5" w:rsidRPr="00841BA5" w:rsidRDefault="00841BA5" w:rsidP="00BE66FB">
            <w:pPr>
              <w:spacing w:before="0"/>
              <w:ind w:firstLine="0"/>
              <w:jc w:val="left"/>
              <w:rPr>
                <w:sz w:val="22"/>
                <w:szCs w:val="22"/>
              </w:rPr>
            </w:pPr>
            <w:r w:rsidRPr="00841BA5">
              <w:rPr>
                <w:sz w:val="22"/>
                <w:szCs w:val="22"/>
              </w:rPr>
              <w:t>PN-EN 1427</w:t>
            </w:r>
          </w:p>
        </w:tc>
        <w:tc>
          <w:tcPr>
            <w:tcW w:w="1084" w:type="dxa"/>
            <w:noWrap/>
            <w:vAlign w:val="center"/>
          </w:tcPr>
          <w:p w:rsidR="00841BA5" w:rsidRPr="00841BA5" w:rsidRDefault="00841BA5" w:rsidP="00BE66FB">
            <w:pPr>
              <w:spacing w:before="0"/>
              <w:ind w:firstLine="0"/>
              <w:jc w:val="center"/>
              <w:rPr>
                <w:sz w:val="22"/>
                <w:szCs w:val="22"/>
              </w:rPr>
            </w:pPr>
            <w:r w:rsidRPr="00841BA5">
              <w:rPr>
                <w:sz w:val="22"/>
                <w:szCs w:val="22"/>
              </w:rPr>
              <w:t>°C</w:t>
            </w:r>
          </w:p>
        </w:tc>
        <w:tc>
          <w:tcPr>
            <w:tcW w:w="1863" w:type="dxa"/>
            <w:noWrap/>
            <w:vAlign w:val="center"/>
          </w:tcPr>
          <w:p w:rsidR="00841BA5" w:rsidRPr="00841BA5" w:rsidRDefault="00841BA5" w:rsidP="00BE66FB">
            <w:pPr>
              <w:spacing w:before="0"/>
              <w:jc w:val="left"/>
              <w:rPr>
                <w:sz w:val="22"/>
                <w:szCs w:val="22"/>
              </w:rPr>
            </w:pPr>
            <w:r w:rsidRPr="00841BA5">
              <w:rPr>
                <w:sz w:val="22"/>
                <w:szCs w:val="22"/>
              </w:rPr>
              <w:t>≤ 5</w:t>
            </w:r>
          </w:p>
        </w:tc>
        <w:tc>
          <w:tcPr>
            <w:tcW w:w="1773" w:type="dxa"/>
            <w:noWrap/>
            <w:vAlign w:val="center"/>
          </w:tcPr>
          <w:p w:rsidR="00841BA5" w:rsidRPr="00841BA5" w:rsidRDefault="00841BA5" w:rsidP="00BE66FB">
            <w:pPr>
              <w:spacing w:before="0"/>
              <w:jc w:val="left"/>
              <w:rPr>
                <w:sz w:val="22"/>
                <w:szCs w:val="22"/>
              </w:rPr>
            </w:pPr>
            <w:r w:rsidRPr="00841BA5">
              <w:rPr>
                <w:sz w:val="22"/>
                <w:szCs w:val="22"/>
              </w:rPr>
              <w:t>2</w:t>
            </w:r>
          </w:p>
        </w:tc>
      </w:tr>
      <w:tr w:rsidR="00841BA5" w:rsidRPr="00841BA5" w:rsidTr="00EA566F">
        <w:trPr>
          <w:trHeight w:val="156"/>
        </w:trPr>
        <w:tc>
          <w:tcPr>
            <w:tcW w:w="1894" w:type="dxa"/>
            <w:vMerge/>
            <w:vAlign w:val="center"/>
          </w:tcPr>
          <w:p w:rsidR="00841BA5" w:rsidRPr="00841BA5" w:rsidRDefault="00841BA5" w:rsidP="00BE66FB">
            <w:pPr>
              <w:spacing w:before="0"/>
              <w:jc w:val="left"/>
              <w:rPr>
                <w:sz w:val="22"/>
                <w:szCs w:val="22"/>
              </w:rPr>
            </w:pP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Stabilność m</w:t>
            </w:r>
            <w:r w:rsidRPr="00841BA5">
              <w:rPr>
                <w:sz w:val="22"/>
                <w:szCs w:val="22"/>
              </w:rPr>
              <w:t>a</w:t>
            </w:r>
            <w:r w:rsidRPr="00841BA5">
              <w:rPr>
                <w:sz w:val="22"/>
                <w:szCs w:val="22"/>
              </w:rPr>
              <w:t>gazynowania. Różnica pen</w:t>
            </w:r>
            <w:r w:rsidRPr="00841BA5">
              <w:rPr>
                <w:sz w:val="22"/>
                <w:szCs w:val="22"/>
              </w:rPr>
              <w:t>e</w:t>
            </w:r>
            <w:r w:rsidRPr="00841BA5">
              <w:rPr>
                <w:sz w:val="22"/>
                <w:szCs w:val="22"/>
              </w:rPr>
              <w:t>tracji</w:t>
            </w:r>
          </w:p>
        </w:tc>
        <w:tc>
          <w:tcPr>
            <w:tcW w:w="950" w:type="dxa"/>
            <w:noWrap/>
            <w:vAlign w:val="center"/>
          </w:tcPr>
          <w:p w:rsidR="00841BA5" w:rsidRPr="00841BA5" w:rsidRDefault="00841BA5" w:rsidP="00BE66FB">
            <w:pPr>
              <w:spacing w:before="0"/>
              <w:ind w:firstLine="0"/>
              <w:jc w:val="left"/>
              <w:rPr>
                <w:sz w:val="22"/>
                <w:szCs w:val="22"/>
              </w:rPr>
            </w:pPr>
            <w:r w:rsidRPr="00841BA5">
              <w:rPr>
                <w:sz w:val="22"/>
                <w:szCs w:val="22"/>
              </w:rPr>
              <w:t>PN-EN 13399</w:t>
            </w:r>
          </w:p>
          <w:p w:rsidR="00841BA5" w:rsidRPr="00841BA5" w:rsidRDefault="00841BA5" w:rsidP="00BE66FB">
            <w:pPr>
              <w:spacing w:before="0"/>
              <w:ind w:firstLine="0"/>
              <w:jc w:val="left"/>
              <w:rPr>
                <w:sz w:val="22"/>
                <w:szCs w:val="22"/>
              </w:rPr>
            </w:pPr>
            <w:r w:rsidRPr="00841BA5">
              <w:rPr>
                <w:sz w:val="22"/>
                <w:szCs w:val="22"/>
              </w:rPr>
              <w:t>PN-EN 1426</w:t>
            </w:r>
          </w:p>
        </w:tc>
        <w:tc>
          <w:tcPr>
            <w:tcW w:w="1084" w:type="dxa"/>
            <w:noWrap/>
            <w:vAlign w:val="center"/>
          </w:tcPr>
          <w:p w:rsidR="00841BA5" w:rsidRPr="00841BA5" w:rsidRDefault="00841BA5" w:rsidP="00BE66FB">
            <w:pPr>
              <w:spacing w:before="0"/>
              <w:ind w:firstLine="0"/>
              <w:jc w:val="center"/>
              <w:rPr>
                <w:sz w:val="22"/>
                <w:szCs w:val="22"/>
              </w:rPr>
            </w:pPr>
            <w:smartTag w:uri="urn:schemas-microsoft-com:office:smarttags" w:element="metricconverter">
              <w:smartTagPr>
                <w:attr w:name="ProductID" w:val="0,1 mm"/>
              </w:smartTagPr>
              <w:r w:rsidRPr="00841BA5">
                <w:rPr>
                  <w:sz w:val="22"/>
                  <w:szCs w:val="22"/>
                </w:rPr>
                <w:t>0,1 mm</w:t>
              </w:r>
            </w:smartTag>
          </w:p>
        </w:tc>
        <w:tc>
          <w:tcPr>
            <w:tcW w:w="1863" w:type="dxa"/>
            <w:noWrap/>
            <w:vAlign w:val="center"/>
          </w:tcPr>
          <w:p w:rsidR="00841BA5" w:rsidRPr="00841BA5" w:rsidRDefault="00841BA5" w:rsidP="00BE66FB">
            <w:pPr>
              <w:spacing w:before="0"/>
              <w:jc w:val="left"/>
              <w:rPr>
                <w:sz w:val="22"/>
                <w:szCs w:val="22"/>
              </w:rPr>
            </w:pPr>
            <w:proofErr w:type="spellStart"/>
            <w:r w:rsidRPr="00841BA5">
              <w:rPr>
                <w:sz w:val="22"/>
                <w:szCs w:val="22"/>
              </w:rPr>
              <w:t>NPD</w:t>
            </w:r>
            <w:r w:rsidRPr="00841BA5">
              <w:rPr>
                <w:sz w:val="22"/>
                <w:szCs w:val="22"/>
                <w:vertAlign w:val="superscript"/>
              </w:rPr>
              <w:t>a</w:t>
            </w:r>
            <w:proofErr w:type="spellEnd"/>
          </w:p>
        </w:tc>
        <w:tc>
          <w:tcPr>
            <w:tcW w:w="1773" w:type="dxa"/>
            <w:noWrap/>
            <w:vAlign w:val="center"/>
          </w:tcPr>
          <w:p w:rsidR="00841BA5" w:rsidRPr="00841BA5" w:rsidRDefault="00841BA5" w:rsidP="00BE66FB">
            <w:pPr>
              <w:spacing w:before="0"/>
              <w:jc w:val="left"/>
              <w:rPr>
                <w:sz w:val="22"/>
                <w:szCs w:val="22"/>
              </w:rPr>
            </w:pPr>
            <w:r w:rsidRPr="00841BA5">
              <w:rPr>
                <w:sz w:val="22"/>
                <w:szCs w:val="22"/>
              </w:rPr>
              <w:t>0</w:t>
            </w:r>
          </w:p>
        </w:tc>
      </w:tr>
      <w:tr w:rsidR="00841BA5" w:rsidRPr="00841BA5" w:rsidTr="00EA566F">
        <w:trPr>
          <w:trHeight w:val="156"/>
        </w:trPr>
        <w:tc>
          <w:tcPr>
            <w:tcW w:w="1894" w:type="dxa"/>
            <w:vMerge/>
            <w:vAlign w:val="center"/>
          </w:tcPr>
          <w:p w:rsidR="00841BA5" w:rsidRPr="00841BA5" w:rsidRDefault="00841BA5" w:rsidP="00BE66FB">
            <w:pPr>
              <w:spacing w:before="0"/>
              <w:jc w:val="left"/>
              <w:rPr>
                <w:sz w:val="22"/>
                <w:szCs w:val="22"/>
              </w:rPr>
            </w:pP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Spadek temper</w:t>
            </w:r>
            <w:r w:rsidRPr="00841BA5">
              <w:rPr>
                <w:sz w:val="22"/>
                <w:szCs w:val="22"/>
              </w:rPr>
              <w:t>a</w:t>
            </w:r>
            <w:r w:rsidRPr="00841BA5">
              <w:rPr>
                <w:sz w:val="22"/>
                <w:szCs w:val="22"/>
              </w:rPr>
              <w:t>tury mięknienia po starzeniu</w:t>
            </w:r>
          </w:p>
          <w:p w:rsidR="00841BA5" w:rsidRPr="00841BA5" w:rsidRDefault="00841BA5" w:rsidP="00BE66FB">
            <w:pPr>
              <w:spacing w:before="0"/>
              <w:ind w:firstLine="0"/>
              <w:jc w:val="left"/>
              <w:rPr>
                <w:sz w:val="22"/>
                <w:szCs w:val="22"/>
              </w:rPr>
            </w:pPr>
            <w:r>
              <w:rPr>
                <w:sz w:val="22"/>
                <w:szCs w:val="22"/>
              </w:rPr>
              <w:lastRenderedPageBreak/>
              <w:t xml:space="preserve">wg </w:t>
            </w:r>
            <w:r w:rsidRPr="00841BA5">
              <w:rPr>
                <w:sz w:val="22"/>
                <w:szCs w:val="22"/>
              </w:rPr>
              <w:t>PN-EN 12607-1 lub -3</w:t>
            </w:r>
          </w:p>
        </w:tc>
        <w:tc>
          <w:tcPr>
            <w:tcW w:w="950" w:type="dxa"/>
            <w:noWrap/>
            <w:vAlign w:val="center"/>
          </w:tcPr>
          <w:p w:rsidR="00841BA5" w:rsidRPr="00841BA5" w:rsidRDefault="00841BA5" w:rsidP="00BE66FB">
            <w:pPr>
              <w:spacing w:before="0"/>
              <w:ind w:firstLine="0"/>
              <w:jc w:val="left"/>
              <w:rPr>
                <w:sz w:val="22"/>
                <w:szCs w:val="22"/>
              </w:rPr>
            </w:pPr>
            <w:r w:rsidRPr="00841BA5">
              <w:rPr>
                <w:sz w:val="22"/>
                <w:szCs w:val="22"/>
              </w:rPr>
              <w:lastRenderedPageBreak/>
              <w:t>PN-EN 12607-1</w:t>
            </w:r>
          </w:p>
          <w:p w:rsidR="00841BA5" w:rsidRPr="00841BA5" w:rsidRDefault="00841BA5" w:rsidP="00BE66FB">
            <w:pPr>
              <w:spacing w:before="0"/>
              <w:ind w:firstLine="0"/>
              <w:jc w:val="left"/>
              <w:rPr>
                <w:sz w:val="22"/>
                <w:szCs w:val="22"/>
              </w:rPr>
            </w:pPr>
            <w:r w:rsidRPr="00841BA5">
              <w:rPr>
                <w:sz w:val="22"/>
                <w:szCs w:val="22"/>
              </w:rPr>
              <w:t xml:space="preserve">PN-EN </w:t>
            </w:r>
            <w:r w:rsidRPr="00841BA5">
              <w:rPr>
                <w:sz w:val="22"/>
                <w:szCs w:val="22"/>
              </w:rPr>
              <w:lastRenderedPageBreak/>
              <w:t>1427</w:t>
            </w:r>
          </w:p>
        </w:tc>
        <w:tc>
          <w:tcPr>
            <w:tcW w:w="1084" w:type="dxa"/>
            <w:noWrap/>
            <w:vAlign w:val="center"/>
          </w:tcPr>
          <w:p w:rsidR="00841BA5" w:rsidRPr="00841BA5" w:rsidRDefault="00841BA5" w:rsidP="00BE66FB">
            <w:pPr>
              <w:spacing w:before="0"/>
              <w:ind w:firstLine="0"/>
              <w:jc w:val="center"/>
              <w:rPr>
                <w:sz w:val="22"/>
                <w:szCs w:val="22"/>
              </w:rPr>
            </w:pPr>
            <w:r w:rsidRPr="00841BA5">
              <w:rPr>
                <w:sz w:val="22"/>
                <w:szCs w:val="22"/>
              </w:rPr>
              <w:lastRenderedPageBreak/>
              <w:t>°C</w:t>
            </w:r>
          </w:p>
        </w:tc>
        <w:tc>
          <w:tcPr>
            <w:tcW w:w="1863" w:type="dxa"/>
            <w:noWrap/>
            <w:vAlign w:val="center"/>
          </w:tcPr>
          <w:p w:rsidR="00841BA5" w:rsidRPr="00841BA5" w:rsidRDefault="00841BA5" w:rsidP="00BE66FB">
            <w:pPr>
              <w:spacing w:before="0"/>
              <w:jc w:val="left"/>
              <w:rPr>
                <w:sz w:val="22"/>
                <w:szCs w:val="22"/>
              </w:rPr>
            </w:pPr>
            <w:proofErr w:type="spellStart"/>
            <w:r w:rsidRPr="00841BA5">
              <w:rPr>
                <w:sz w:val="22"/>
                <w:szCs w:val="22"/>
              </w:rPr>
              <w:t>TBR</w:t>
            </w:r>
            <w:r w:rsidRPr="00841BA5">
              <w:rPr>
                <w:sz w:val="22"/>
                <w:szCs w:val="22"/>
                <w:vertAlign w:val="superscript"/>
              </w:rPr>
              <w:t>b</w:t>
            </w:r>
            <w:proofErr w:type="spellEnd"/>
          </w:p>
        </w:tc>
        <w:tc>
          <w:tcPr>
            <w:tcW w:w="1773" w:type="dxa"/>
            <w:noWrap/>
            <w:vAlign w:val="center"/>
          </w:tcPr>
          <w:p w:rsidR="00841BA5" w:rsidRPr="00841BA5" w:rsidRDefault="00841BA5" w:rsidP="00BE66FB">
            <w:pPr>
              <w:spacing w:before="0"/>
              <w:jc w:val="left"/>
              <w:rPr>
                <w:sz w:val="22"/>
                <w:szCs w:val="22"/>
              </w:rPr>
            </w:pPr>
            <w:r w:rsidRPr="00841BA5">
              <w:rPr>
                <w:sz w:val="22"/>
                <w:szCs w:val="22"/>
              </w:rPr>
              <w:t>1</w:t>
            </w:r>
          </w:p>
        </w:tc>
      </w:tr>
      <w:tr w:rsidR="00841BA5" w:rsidRPr="00841BA5" w:rsidTr="00EA566F">
        <w:trPr>
          <w:trHeight w:val="156"/>
        </w:trPr>
        <w:tc>
          <w:tcPr>
            <w:tcW w:w="1894" w:type="dxa"/>
            <w:vMerge/>
            <w:vAlign w:val="center"/>
          </w:tcPr>
          <w:p w:rsidR="00841BA5" w:rsidRPr="00841BA5" w:rsidRDefault="00841BA5" w:rsidP="00BE66FB">
            <w:pPr>
              <w:spacing w:before="0"/>
              <w:jc w:val="left"/>
              <w:rPr>
                <w:sz w:val="22"/>
                <w:szCs w:val="22"/>
              </w:rPr>
            </w:pP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Nawrót spręż</w:t>
            </w:r>
            <w:r w:rsidRPr="00841BA5">
              <w:rPr>
                <w:sz w:val="22"/>
                <w:szCs w:val="22"/>
              </w:rPr>
              <w:t>y</w:t>
            </w:r>
            <w:r w:rsidRPr="00841BA5">
              <w:rPr>
                <w:sz w:val="22"/>
                <w:szCs w:val="22"/>
              </w:rPr>
              <w:t xml:space="preserve">sty w </w:t>
            </w:r>
            <w:smartTag w:uri="urn:schemas-microsoft-com:office:smarttags" w:element="metricconverter">
              <w:smartTagPr>
                <w:attr w:name="ProductID" w:val="25ﾰC"/>
              </w:smartTagPr>
              <w:r w:rsidRPr="00841BA5">
                <w:rPr>
                  <w:sz w:val="22"/>
                  <w:szCs w:val="22"/>
                </w:rPr>
                <w:t>25°C</w:t>
              </w:r>
            </w:smartTag>
            <w:r w:rsidRPr="00841BA5">
              <w:rPr>
                <w:sz w:val="22"/>
                <w:szCs w:val="22"/>
              </w:rPr>
              <w:t xml:space="preserve"> po starzeniu wg PN-EN 12607-1 lub   -3</w:t>
            </w:r>
          </w:p>
        </w:tc>
        <w:tc>
          <w:tcPr>
            <w:tcW w:w="950" w:type="dxa"/>
            <w:vMerge w:val="restart"/>
            <w:noWrap/>
            <w:vAlign w:val="center"/>
          </w:tcPr>
          <w:p w:rsidR="00841BA5" w:rsidRPr="00841BA5" w:rsidRDefault="00841BA5" w:rsidP="00BE66FB">
            <w:pPr>
              <w:spacing w:before="0"/>
              <w:ind w:firstLine="0"/>
              <w:jc w:val="left"/>
              <w:rPr>
                <w:sz w:val="22"/>
                <w:szCs w:val="22"/>
              </w:rPr>
            </w:pPr>
            <w:r w:rsidRPr="00841BA5">
              <w:rPr>
                <w:sz w:val="22"/>
                <w:szCs w:val="22"/>
              </w:rPr>
              <w:t>PN-EN 12607-1</w:t>
            </w:r>
          </w:p>
          <w:p w:rsidR="00841BA5" w:rsidRPr="00841BA5" w:rsidRDefault="00841BA5" w:rsidP="00BE66FB">
            <w:pPr>
              <w:spacing w:before="0"/>
              <w:ind w:firstLine="0"/>
              <w:jc w:val="left"/>
              <w:rPr>
                <w:sz w:val="22"/>
                <w:szCs w:val="22"/>
              </w:rPr>
            </w:pPr>
            <w:r w:rsidRPr="00841BA5">
              <w:rPr>
                <w:sz w:val="22"/>
                <w:szCs w:val="22"/>
              </w:rPr>
              <w:t>PN-EN 13398</w:t>
            </w:r>
          </w:p>
        </w:tc>
        <w:tc>
          <w:tcPr>
            <w:tcW w:w="1084" w:type="dxa"/>
            <w:vMerge w:val="restart"/>
            <w:noWrap/>
            <w:vAlign w:val="center"/>
          </w:tcPr>
          <w:p w:rsidR="00841BA5" w:rsidRPr="00841BA5" w:rsidRDefault="00841BA5" w:rsidP="00BE66FB">
            <w:pPr>
              <w:spacing w:before="0"/>
              <w:ind w:firstLine="0"/>
              <w:jc w:val="center"/>
              <w:rPr>
                <w:sz w:val="22"/>
                <w:szCs w:val="22"/>
              </w:rPr>
            </w:pPr>
            <w:r w:rsidRPr="00841BA5">
              <w:rPr>
                <w:sz w:val="22"/>
                <w:szCs w:val="22"/>
              </w:rPr>
              <w:t>%</w:t>
            </w:r>
          </w:p>
        </w:tc>
        <w:tc>
          <w:tcPr>
            <w:tcW w:w="1863" w:type="dxa"/>
            <w:noWrap/>
            <w:vAlign w:val="center"/>
          </w:tcPr>
          <w:p w:rsidR="00841BA5" w:rsidRPr="00841BA5" w:rsidRDefault="00841BA5" w:rsidP="00BE66FB">
            <w:pPr>
              <w:spacing w:before="0"/>
              <w:jc w:val="left"/>
              <w:rPr>
                <w:sz w:val="22"/>
                <w:szCs w:val="22"/>
              </w:rPr>
            </w:pPr>
            <w:r w:rsidRPr="00841BA5">
              <w:rPr>
                <w:sz w:val="22"/>
                <w:szCs w:val="22"/>
              </w:rPr>
              <w:t>≥ 60</w:t>
            </w:r>
          </w:p>
        </w:tc>
        <w:tc>
          <w:tcPr>
            <w:tcW w:w="1773" w:type="dxa"/>
            <w:noWrap/>
            <w:vAlign w:val="center"/>
          </w:tcPr>
          <w:p w:rsidR="00841BA5" w:rsidRPr="00841BA5" w:rsidRDefault="00841BA5" w:rsidP="00BE66FB">
            <w:pPr>
              <w:spacing w:before="0"/>
              <w:jc w:val="left"/>
              <w:rPr>
                <w:sz w:val="22"/>
                <w:szCs w:val="22"/>
              </w:rPr>
            </w:pPr>
            <w:r w:rsidRPr="00841BA5">
              <w:rPr>
                <w:sz w:val="22"/>
                <w:szCs w:val="22"/>
              </w:rPr>
              <w:t>3</w:t>
            </w:r>
          </w:p>
        </w:tc>
      </w:tr>
      <w:tr w:rsidR="00841BA5" w:rsidRPr="00841BA5" w:rsidTr="00EA566F">
        <w:trPr>
          <w:trHeight w:val="156"/>
        </w:trPr>
        <w:tc>
          <w:tcPr>
            <w:tcW w:w="1894" w:type="dxa"/>
            <w:vMerge/>
            <w:vAlign w:val="center"/>
          </w:tcPr>
          <w:p w:rsidR="00841BA5" w:rsidRPr="00841BA5" w:rsidRDefault="00841BA5" w:rsidP="00BE66FB">
            <w:pPr>
              <w:spacing w:before="0"/>
              <w:jc w:val="left"/>
              <w:rPr>
                <w:sz w:val="22"/>
                <w:szCs w:val="22"/>
              </w:rPr>
            </w:pPr>
          </w:p>
        </w:tc>
        <w:tc>
          <w:tcPr>
            <w:tcW w:w="1701" w:type="dxa"/>
            <w:noWrap/>
            <w:vAlign w:val="center"/>
          </w:tcPr>
          <w:p w:rsidR="00841BA5" w:rsidRPr="00841BA5" w:rsidRDefault="00841BA5" w:rsidP="00BE66FB">
            <w:pPr>
              <w:spacing w:before="0"/>
              <w:ind w:firstLine="0"/>
              <w:jc w:val="left"/>
              <w:rPr>
                <w:sz w:val="22"/>
                <w:szCs w:val="22"/>
              </w:rPr>
            </w:pPr>
            <w:r w:rsidRPr="00841BA5">
              <w:rPr>
                <w:sz w:val="22"/>
                <w:szCs w:val="22"/>
              </w:rPr>
              <w:t>Nawrót spręż</w:t>
            </w:r>
            <w:r w:rsidRPr="00841BA5">
              <w:rPr>
                <w:sz w:val="22"/>
                <w:szCs w:val="22"/>
              </w:rPr>
              <w:t>y</w:t>
            </w:r>
            <w:r w:rsidRPr="00841BA5">
              <w:rPr>
                <w:sz w:val="22"/>
                <w:szCs w:val="22"/>
              </w:rPr>
              <w:t xml:space="preserve">sty w </w:t>
            </w:r>
            <w:smartTag w:uri="urn:schemas-microsoft-com:office:smarttags" w:element="metricconverter">
              <w:smartTagPr>
                <w:attr w:name="ProductID" w:val="Key2"/>
              </w:smartTagPr>
              <w:r w:rsidRPr="00841BA5">
                <w:rPr>
                  <w:sz w:val="22"/>
                  <w:szCs w:val="22"/>
                </w:rPr>
                <w:t>10°C</w:t>
              </w:r>
            </w:smartTag>
            <w:r w:rsidRPr="00841BA5">
              <w:rPr>
                <w:sz w:val="22"/>
                <w:szCs w:val="22"/>
              </w:rPr>
              <w:t xml:space="preserve"> po starzeniu wg PN-EN 12607-1 lub   -3</w:t>
            </w:r>
          </w:p>
        </w:tc>
        <w:tc>
          <w:tcPr>
            <w:tcW w:w="950" w:type="dxa"/>
            <w:vMerge/>
            <w:vAlign w:val="center"/>
          </w:tcPr>
          <w:p w:rsidR="00841BA5" w:rsidRPr="00841BA5" w:rsidRDefault="00841BA5" w:rsidP="00BE66FB">
            <w:pPr>
              <w:spacing w:before="0"/>
              <w:jc w:val="left"/>
              <w:rPr>
                <w:sz w:val="22"/>
                <w:szCs w:val="22"/>
              </w:rPr>
            </w:pPr>
          </w:p>
        </w:tc>
        <w:tc>
          <w:tcPr>
            <w:tcW w:w="1084" w:type="dxa"/>
            <w:vMerge/>
            <w:vAlign w:val="center"/>
          </w:tcPr>
          <w:p w:rsidR="00841BA5" w:rsidRPr="00841BA5" w:rsidRDefault="00841BA5" w:rsidP="00BE66FB">
            <w:pPr>
              <w:spacing w:before="0"/>
              <w:jc w:val="left"/>
              <w:rPr>
                <w:sz w:val="22"/>
                <w:szCs w:val="22"/>
              </w:rPr>
            </w:pPr>
          </w:p>
        </w:tc>
        <w:tc>
          <w:tcPr>
            <w:tcW w:w="1863" w:type="dxa"/>
            <w:noWrap/>
            <w:vAlign w:val="center"/>
          </w:tcPr>
          <w:p w:rsidR="00841BA5" w:rsidRPr="00841BA5" w:rsidRDefault="00841BA5" w:rsidP="00BE66FB">
            <w:pPr>
              <w:spacing w:before="0"/>
              <w:jc w:val="left"/>
              <w:rPr>
                <w:sz w:val="22"/>
                <w:szCs w:val="22"/>
              </w:rPr>
            </w:pPr>
            <w:proofErr w:type="spellStart"/>
            <w:r w:rsidRPr="00841BA5">
              <w:rPr>
                <w:sz w:val="22"/>
                <w:szCs w:val="22"/>
              </w:rPr>
              <w:t>NPD</w:t>
            </w:r>
            <w:r w:rsidRPr="00841BA5">
              <w:rPr>
                <w:sz w:val="22"/>
                <w:szCs w:val="22"/>
                <w:vertAlign w:val="superscript"/>
              </w:rPr>
              <w:t>a</w:t>
            </w:r>
            <w:proofErr w:type="spellEnd"/>
          </w:p>
        </w:tc>
        <w:tc>
          <w:tcPr>
            <w:tcW w:w="1773" w:type="dxa"/>
            <w:noWrap/>
            <w:vAlign w:val="center"/>
          </w:tcPr>
          <w:p w:rsidR="00841BA5" w:rsidRPr="00841BA5" w:rsidRDefault="00841BA5" w:rsidP="00BE66FB">
            <w:pPr>
              <w:spacing w:before="0"/>
              <w:jc w:val="left"/>
              <w:rPr>
                <w:sz w:val="22"/>
                <w:szCs w:val="22"/>
              </w:rPr>
            </w:pPr>
            <w:r w:rsidRPr="00841BA5">
              <w:rPr>
                <w:sz w:val="22"/>
                <w:szCs w:val="22"/>
              </w:rPr>
              <w:t>0</w:t>
            </w:r>
          </w:p>
        </w:tc>
      </w:tr>
      <w:tr w:rsidR="00841BA5" w:rsidRPr="00841BA5" w:rsidTr="00EA566F">
        <w:trPr>
          <w:trHeight w:val="156"/>
        </w:trPr>
        <w:tc>
          <w:tcPr>
            <w:tcW w:w="9265" w:type="dxa"/>
            <w:gridSpan w:val="6"/>
            <w:noWrap/>
          </w:tcPr>
          <w:p w:rsidR="00841BA5" w:rsidRPr="00841BA5" w:rsidRDefault="00841BA5" w:rsidP="00BE66FB">
            <w:pPr>
              <w:spacing w:before="0"/>
              <w:jc w:val="left"/>
              <w:rPr>
                <w:sz w:val="22"/>
                <w:szCs w:val="22"/>
              </w:rPr>
            </w:pPr>
            <w:r w:rsidRPr="00841BA5">
              <w:rPr>
                <w:sz w:val="22"/>
                <w:szCs w:val="22"/>
                <w:vertAlign w:val="superscript"/>
              </w:rPr>
              <w:t>a</w:t>
            </w:r>
            <w:r w:rsidRPr="00841BA5">
              <w:rPr>
                <w:sz w:val="22"/>
                <w:szCs w:val="22"/>
              </w:rPr>
              <w:t xml:space="preserve"> NPD – No Performance </w:t>
            </w:r>
            <w:proofErr w:type="spellStart"/>
            <w:r w:rsidRPr="00841BA5">
              <w:rPr>
                <w:sz w:val="22"/>
                <w:szCs w:val="22"/>
              </w:rPr>
              <w:t>Determined</w:t>
            </w:r>
            <w:proofErr w:type="spellEnd"/>
            <w:r w:rsidRPr="00841BA5">
              <w:rPr>
                <w:sz w:val="22"/>
                <w:szCs w:val="22"/>
              </w:rPr>
              <w:t xml:space="preserve"> (właściwość użytkowa nie określana)</w:t>
            </w:r>
          </w:p>
          <w:p w:rsidR="00841BA5" w:rsidRPr="00841BA5" w:rsidRDefault="00841BA5" w:rsidP="00BE66FB">
            <w:pPr>
              <w:spacing w:before="0"/>
              <w:jc w:val="left"/>
              <w:rPr>
                <w:sz w:val="22"/>
                <w:szCs w:val="22"/>
              </w:rPr>
            </w:pPr>
            <w:r w:rsidRPr="00841BA5">
              <w:rPr>
                <w:sz w:val="22"/>
                <w:szCs w:val="22"/>
                <w:vertAlign w:val="superscript"/>
              </w:rPr>
              <w:t>b</w:t>
            </w:r>
            <w:r w:rsidRPr="00841BA5">
              <w:rPr>
                <w:sz w:val="22"/>
                <w:szCs w:val="22"/>
              </w:rPr>
              <w:t xml:space="preserve"> TBR – To Be </w:t>
            </w:r>
            <w:proofErr w:type="spellStart"/>
            <w:r w:rsidRPr="00841BA5">
              <w:rPr>
                <w:sz w:val="22"/>
                <w:szCs w:val="22"/>
              </w:rPr>
              <w:t>Reported</w:t>
            </w:r>
            <w:proofErr w:type="spellEnd"/>
            <w:r w:rsidRPr="00841BA5">
              <w:rPr>
                <w:sz w:val="22"/>
                <w:szCs w:val="22"/>
              </w:rPr>
              <w:t xml:space="preserve"> (do zadeklarowania)</w:t>
            </w:r>
          </w:p>
        </w:tc>
      </w:tr>
    </w:tbl>
    <w:p w:rsidR="00EA566F" w:rsidRDefault="00EA566F"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sz w:val="24"/>
          <w:szCs w:val="24"/>
        </w:rPr>
      </w:pPr>
    </w:p>
    <w:p w:rsidR="00EC67C4" w:rsidRPr="00F33ABF" w:rsidRDefault="00841BA5"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sz w:val="24"/>
          <w:szCs w:val="24"/>
        </w:rPr>
      </w:pPr>
      <w:r>
        <w:rPr>
          <w:sz w:val="24"/>
          <w:szCs w:val="24"/>
        </w:rPr>
        <w:tab/>
      </w:r>
      <w:r>
        <w:rPr>
          <w:sz w:val="24"/>
          <w:szCs w:val="24"/>
        </w:rPr>
        <w:tab/>
      </w:r>
      <w:r w:rsidR="00EC67C4" w:rsidRPr="00F33ABF">
        <w:rPr>
          <w:sz w:val="24"/>
          <w:szCs w:val="24"/>
        </w:rPr>
        <w:t xml:space="preserve">Rodzaj lepiszcza i jego pochodzenie oraz uzgodnienie z dostawcą (producentem) </w:t>
      </w:r>
      <w:r w:rsidR="00D73D86">
        <w:rPr>
          <w:sz w:val="24"/>
          <w:szCs w:val="24"/>
        </w:rPr>
        <w:t xml:space="preserve">           </w:t>
      </w:r>
      <w:r w:rsidR="00EC67C4" w:rsidRPr="00F33ABF">
        <w:rPr>
          <w:sz w:val="24"/>
          <w:szCs w:val="24"/>
        </w:rPr>
        <w:t>zasady jakościowego odbioru lepiszczy, powinny być akceptowane przez Inżyniera.</w:t>
      </w:r>
    </w:p>
    <w:p w:rsidR="00EC67C4" w:rsidRDefault="00841BA5" w:rsidP="00BE66FB">
      <w:pPr>
        <w:pStyle w:val="Tekstpodstawowy"/>
      </w:pPr>
      <w:r>
        <w:tab/>
      </w:r>
      <w:r>
        <w:tab/>
      </w:r>
      <w:r w:rsidR="00EC67C4" w:rsidRPr="00F33ABF">
        <w:t xml:space="preserve">Zabrania się stosowania do tego samego asortymentu robót, lepiszczy </w:t>
      </w:r>
      <w:r w:rsidR="00F00EB5">
        <w:br/>
      </w:r>
      <w:r w:rsidR="00EC67C4" w:rsidRPr="00F33ABF">
        <w:t>pochodzą</w:t>
      </w:r>
      <w:r>
        <w:t xml:space="preserve">cych od </w:t>
      </w:r>
      <w:r w:rsidR="00EC67C4" w:rsidRPr="00F33ABF">
        <w:t>różnych producentów. Zmiana dostawcy (producenta) lepiszcza w trakcie trwa</w:t>
      </w:r>
      <w:r>
        <w:t xml:space="preserve">nia robót, </w:t>
      </w:r>
      <w:r w:rsidR="00EC67C4" w:rsidRPr="00F33ABF">
        <w:t xml:space="preserve">wymaga zgody Inżyniera oraz sprawdzenia receptury na mieszankę </w:t>
      </w:r>
      <w:r>
        <w:br/>
      </w:r>
      <w:r w:rsidR="00EC67C4" w:rsidRPr="00F33ABF">
        <w:t>mineralno</w:t>
      </w:r>
      <w:r w:rsidR="00EC67C4" w:rsidRPr="00F33ABF">
        <w:noBreakHyphen/>
        <w:t>bitumiczną.</w:t>
      </w:r>
    </w:p>
    <w:p w:rsidR="004659E8" w:rsidRPr="00F33ABF" w:rsidRDefault="004659E8" w:rsidP="00BE66FB">
      <w:pPr>
        <w:pStyle w:val="Tekstpodstawowy"/>
      </w:pPr>
    </w:p>
    <w:p w:rsidR="00250D12" w:rsidRPr="00F33ABF" w:rsidRDefault="007B2C0E" w:rsidP="00BE66FB">
      <w:pPr>
        <w:pStyle w:val="StylIwony"/>
        <w:tabs>
          <w:tab w:val="left" w:pos="720"/>
        </w:tabs>
        <w:spacing w:before="0" w:after="0"/>
        <w:ind w:left="720" w:hanging="720"/>
        <w:rPr>
          <w:rFonts w:ascii="Times New Roman" w:hAnsi="Times New Roman"/>
          <w:b/>
        </w:rPr>
      </w:pPr>
      <w:r w:rsidRPr="00F33ABF">
        <w:rPr>
          <w:rFonts w:ascii="Times New Roman" w:hAnsi="Times New Roman"/>
          <w:b/>
        </w:rPr>
        <w:t>2.</w:t>
      </w:r>
      <w:r w:rsidR="00456A7A" w:rsidRPr="00F33ABF">
        <w:rPr>
          <w:rFonts w:ascii="Times New Roman" w:hAnsi="Times New Roman"/>
          <w:b/>
        </w:rPr>
        <w:t>5</w:t>
      </w:r>
      <w:r w:rsidRPr="00F33ABF">
        <w:rPr>
          <w:rFonts w:ascii="Times New Roman" w:hAnsi="Times New Roman"/>
          <w:b/>
        </w:rPr>
        <w:t>.</w:t>
      </w:r>
      <w:r w:rsidR="0013295F">
        <w:rPr>
          <w:rFonts w:ascii="Times New Roman" w:hAnsi="Times New Roman"/>
          <w:b/>
        </w:rPr>
        <w:t xml:space="preserve"> </w:t>
      </w:r>
      <w:r w:rsidR="00250D12" w:rsidRPr="00F33ABF">
        <w:rPr>
          <w:rFonts w:ascii="Times New Roman" w:hAnsi="Times New Roman"/>
          <w:b/>
        </w:rPr>
        <w:t>Stabilizator mastyksu</w:t>
      </w:r>
    </w:p>
    <w:p w:rsidR="00250D12" w:rsidRPr="00F33ABF" w:rsidRDefault="00250D12" w:rsidP="00BE66FB">
      <w:pPr>
        <w:pStyle w:val="StylIwony"/>
        <w:spacing w:before="0" w:after="0"/>
        <w:rPr>
          <w:rFonts w:ascii="Times New Roman" w:hAnsi="Times New Roman"/>
          <w:sz w:val="20"/>
        </w:rPr>
      </w:pPr>
    </w:p>
    <w:p w:rsidR="00EA566F" w:rsidRPr="00EA566F" w:rsidRDefault="00434DC8"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sz w:val="24"/>
          <w:szCs w:val="24"/>
        </w:rPr>
      </w:pPr>
      <w:r>
        <w:rPr>
          <w:sz w:val="24"/>
          <w:szCs w:val="24"/>
        </w:rPr>
        <w:tab/>
      </w:r>
      <w:r>
        <w:rPr>
          <w:sz w:val="24"/>
          <w:szCs w:val="24"/>
        </w:rPr>
        <w:tab/>
      </w:r>
      <w:r w:rsidR="00EA566F" w:rsidRPr="00EA566F">
        <w:rPr>
          <w:sz w:val="24"/>
          <w:szCs w:val="24"/>
        </w:rPr>
        <w:t>W celu zapobieżenia spływaniu lepiszcza asfaltowego z ziaren kruszywa w wypr</w:t>
      </w:r>
      <w:r w:rsidR="00EA566F" w:rsidRPr="00EA566F">
        <w:rPr>
          <w:sz w:val="24"/>
          <w:szCs w:val="24"/>
        </w:rPr>
        <w:t>o</w:t>
      </w:r>
      <w:r w:rsidR="00EA566F" w:rsidRPr="00EA566F">
        <w:rPr>
          <w:sz w:val="24"/>
          <w:szCs w:val="24"/>
        </w:rPr>
        <w:t>dukowanej mieszance SMA zaleca się stosowanie stabilizatorów, którymi mogą być włókna mineralne, celulozowe lub polimerowe, spełniające wymagania określone przez producenta. Włókna te mogą być stosowane także w postaci granulatu, w tym ze środkiem wiążącym.</w:t>
      </w:r>
    </w:p>
    <w:p w:rsidR="00EA566F" w:rsidRPr="00EA566F" w:rsidRDefault="00EA566F"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sz w:val="24"/>
          <w:szCs w:val="24"/>
        </w:rPr>
      </w:pPr>
      <w:r w:rsidRPr="00EA566F">
        <w:rPr>
          <w:sz w:val="24"/>
          <w:szCs w:val="24"/>
        </w:rPr>
        <w:tab/>
      </w:r>
      <w:r w:rsidR="00434DC8">
        <w:rPr>
          <w:sz w:val="24"/>
          <w:szCs w:val="24"/>
        </w:rPr>
        <w:tab/>
      </w:r>
      <w:r w:rsidRPr="00EA566F">
        <w:rPr>
          <w:sz w:val="24"/>
          <w:szCs w:val="24"/>
        </w:rPr>
        <w:t>Można zaniechać stosowania stabilizatora, jeśli stosowane lepiszcze gwarantuje spełnienie wymagania spływności lepiszcza lub technologia produkcji i transportu mieszanki SMA nie powoduje spływności lepiszcza z ziaren kruszywa.</w:t>
      </w:r>
    </w:p>
    <w:p w:rsidR="00EA566F" w:rsidRPr="00F33ABF" w:rsidRDefault="00EA566F" w:rsidP="00BE66FB">
      <w:pPr>
        <w:pStyle w:val="StylIwony"/>
        <w:spacing w:before="0" w:after="0"/>
        <w:rPr>
          <w:rFonts w:ascii="Times New Roman" w:hAnsi="Times New Roman"/>
          <w:sz w:val="20"/>
        </w:rPr>
      </w:pPr>
    </w:p>
    <w:p w:rsidR="004C644B" w:rsidRPr="00F33ABF" w:rsidRDefault="004C644B" w:rsidP="00BE66FB">
      <w:pPr>
        <w:widowControl w:val="0"/>
        <w:autoSpaceDE w:val="0"/>
        <w:autoSpaceDN w:val="0"/>
        <w:adjustRightInd w:val="0"/>
        <w:spacing w:before="0"/>
        <w:ind w:firstLine="0"/>
        <w:rPr>
          <w:b/>
          <w:sz w:val="24"/>
        </w:rPr>
      </w:pPr>
      <w:r w:rsidRPr="00F33ABF">
        <w:rPr>
          <w:b/>
          <w:sz w:val="24"/>
        </w:rPr>
        <w:t>2.6.</w:t>
      </w:r>
      <w:r w:rsidR="0013295F">
        <w:rPr>
          <w:b/>
          <w:sz w:val="24"/>
        </w:rPr>
        <w:t xml:space="preserve"> </w:t>
      </w:r>
      <w:r w:rsidRPr="00F33ABF">
        <w:rPr>
          <w:b/>
          <w:sz w:val="24"/>
        </w:rPr>
        <w:t>Środek adhezyjny</w:t>
      </w:r>
    </w:p>
    <w:p w:rsidR="004C644B" w:rsidRPr="00F33ABF" w:rsidRDefault="004C644B" w:rsidP="00BE66FB">
      <w:pPr>
        <w:pStyle w:val="StylIwony"/>
        <w:spacing w:before="0" w:after="0"/>
        <w:rPr>
          <w:rFonts w:ascii="Times New Roman" w:hAnsi="Times New Roman"/>
          <w:sz w:val="20"/>
        </w:rPr>
      </w:pPr>
    </w:p>
    <w:p w:rsidR="00EA566F" w:rsidRPr="00EA566F" w:rsidRDefault="00EA566F" w:rsidP="00BE66FB">
      <w:pPr>
        <w:pStyle w:val="Standardowytekst"/>
        <w:rPr>
          <w:sz w:val="24"/>
        </w:rPr>
      </w:pPr>
      <w:r w:rsidRPr="00EA566F">
        <w:rPr>
          <w:sz w:val="24"/>
        </w:rPr>
        <w:t>W celu poprawy powinowactwa fizykochemicznego lepiszcza asfaltowego</w:t>
      </w:r>
      <w:r w:rsidR="0091488A">
        <w:rPr>
          <w:sz w:val="24"/>
        </w:rPr>
        <w:br/>
      </w:r>
      <w:r w:rsidRPr="00EA566F">
        <w:rPr>
          <w:sz w:val="24"/>
        </w:rPr>
        <w:t xml:space="preserve"> i kruszywa, gwarantującego odpowiednią przyczepność (adhezję) lepiszcza do kruszywa </w:t>
      </w:r>
      <w:r w:rsidR="00A44504">
        <w:rPr>
          <w:sz w:val="24"/>
        </w:rPr>
        <w:br/>
      </w:r>
      <w:r w:rsidRPr="00EA566F">
        <w:rPr>
          <w:sz w:val="24"/>
        </w:rPr>
        <w:t xml:space="preserve">i odporność mieszanki SMA na działanie wody, należy dobrać i zastosować środek </w:t>
      </w:r>
      <w:r w:rsidR="00F00EB5">
        <w:rPr>
          <w:sz w:val="24"/>
        </w:rPr>
        <w:br/>
      </w:r>
      <w:r w:rsidRPr="00EA566F">
        <w:rPr>
          <w:sz w:val="24"/>
        </w:rPr>
        <w:t>adhezyjny, tak aby dla konkretnej pary kruszywo-lepiszcze wartość przyczepności określona według PN-EN 12697-11, metoda C [34] wynosiła co najmniej 80%.</w:t>
      </w:r>
    </w:p>
    <w:p w:rsidR="0071467E" w:rsidRDefault="00EA566F" w:rsidP="00BE66FB">
      <w:pPr>
        <w:pStyle w:val="Standardowytekst"/>
        <w:rPr>
          <w:sz w:val="24"/>
        </w:rPr>
      </w:pPr>
      <w:r w:rsidRPr="00EA566F">
        <w:rPr>
          <w:sz w:val="24"/>
        </w:rPr>
        <w:t>Środek adhezyjny powinien odpowia</w:t>
      </w:r>
      <w:r w:rsidR="0071467E">
        <w:rPr>
          <w:sz w:val="24"/>
        </w:rPr>
        <w:t xml:space="preserve">dać wymaganiom określonym w Aprobacie Technicznej lub zapisom w </w:t>
      </w:r>
      <w:r w:rsidR="0071467E" w:rsidRPr="0071467E">
        <w:rPr>
          <w:sz w:val="24"/>
        </w:rPr>
        <w:t>p.4.1 PN-EN 13108-1 oraz p.8.1. WT-2 2014.</w:t>
      </w:r>
    </w:p>
    <w:p w:rsidR="00EA566F" w:rsidRPr="00EA566F" w:rsidRDefault="00EA566F" w:rsidP="00BE66FB">
      <w:pPr>
        <w:pStyle w:val="Standardowytekst"/>
        <w:rPr>
          <w:sz w:val="24"/>
        </w:rPr>
      </w:pPr>
    </w:p>
    <w:p w:rsidR="00EA566F" w:rsidRPr="0091488A" w:rsidRDefault="0091488A" w:rsidP="00BE66FB">
      <w:pPr>
        <w:widowControl w:val="0"/>
        <w:autoSpaceDE w:val="0"/>
        <w:autoSpaceDN w:val="0"/>
        <w:adjustRightInd w:val="0"/>
        <w:spacing w:before="0"/>
        <w:ind w:firstLine="0"/>
        <w:rPr>
          <w:b/>
          <w:sz w:val="24"/>
        </w:rPr>
      </w:pPr>
      <w:r>
        <w:rPr>
          <w:b/>
          <w:sz w:val="24"/>
        </w:rPr>
        <w:t xml:space="preserve">2.7 </w:t>
      </w:r>
      <w:r w:rsidR="00EA566F" w:rsidRPr="0091488A">
        <w:rPr>
          <w:b/>
          <w:sz w:val="24"/>
        </w:rPr>
        <w:t xml:space="preserve">Kruszywo do </w:t>
      </w:r>
      <w:proofErr w:type="spellStart"/>
      <w:r w:rsidR="00EA566F" w:rsidRPr="0091488A">
        <w:rPr>
          <w:b/>
          <w:sz w:val="24"/>
        </w:rPr>
        <w:t>uszorstnienia</w:t>
      </w:r>
      <w:proofErr w:type="spellEnd"/>
    </w:p>
    <w:p w:rsidR="00EA566F" w:rsidRPr="00EA566F" w:rsidRDefault="00EA566F" w:rsidP="00BE66FB">
      <w:pPr>
        <w:pStyle w:val="Tekstpodstawowy"/>
      </w:pPr>
    </w:p>
    <w:p w:rsidR="00EA566F" w:rsidRPr="00EA566F" w:rsidRDefault="00EA566F" w:rsidP="00BE66FB">
      <w:pPr>
        <w:spacing w:before="0"/>
        <w:rPr>
          <w:sz w:val="24"/>
          <w:szCs w:val="24"/>
        </w:rPr>
      </w:pPr>
      <w:r w:rsidRPr="00EA566F">
        <w:rPr>
          <w:sz w:val="24"/>
          <w:szCs w:val="24"/>
        </w:rPr>
        <w:tab/>
      </w:r>
      <w:r w:rsidR="00F33A0F" w:rsidRPr="00F33A0F">
        <w:rPr>
          <w:sz w:val="24"/>
          <w:szCs w:val="24"/>
        </w:rPr>
        <w:t xml:space="preserve">W  celu  zwiększenia  współczynnika  tarcia  wykonanej  z </w:t>
      </w:r>
      <w:r w:rsidR="00F33A0F">
        <w:rPr>
          <w:sz w:val="24"/>
          <w:szCs w:val="24"/>
        </w:rPr>
        <w:t xml:space="preserve"> mieszanki  SMA,  </w:t>
      </w:r>
      <w:r w:rsidR="00F33A0F">
        <w:rPr>
          <w:sz w:val="24"/>
          <w:szCs w:val="24"/>
        </w:rPr>
        <w:br/>
        <w:t xml:space="preserve">w </w:t>
      </w:r>
      <w:r w:rsidR="00F33A0F" w:rsidRPr="00F33A0F">
        <w:rPr>
          <w:sz w:val="24"/>
          <w:szCs w:val="24"/>
        </w:rPr>
        <w:t xml:space="preserve">początkowym  okresie  jej  użytkowania  należy  ją  </w:t>
      </w:r>
      <w:proofErr w:type="spellStart"/>
      <w:r w:rsidR="00F33A0F" w:rsidRPr="00F33A0F">
        <w:rPr>
          <w:sz w:val="24"/>
          <w:szCs w:val="24"/>
        </w:rPr>
        <w:t>uszorstnić</w:t>
      </w:r>
      <w:proofErr w:type="spellEnd"/>
      <w:r w:rsidR="00F33A0F" w:rsidRPr="00F33A0F">
        <w:rPr>
          <w:sz w:val="24"/>
          <w:szCs w:val="24"/>
        </w:rPr>
        <w:t xml:space="preserve">  kruszywem mineralnym  naturalnym  lub  sztucznym</w:t>
      </w:r>
      <w:r w:rsidR="004A54F7">
        <w:rPr>
          <w:sz w:val="24"/>
          <w:szCs w:val="24"/>
        </w:rPr>
        <w:t xml:space="preserve">  uzyskanym  z  </w:t>
      </w:r>
      <w:proofErr w:type="spellStart"/>
      <w:r w:rsidR="004A54F7">
        <w:rPr>
          <w:sz w:val="24"/>
          <w:szCs w:val="24"/>
        </w:rPr>
        <w:t>przekruszenia</w:t>
      </w:r>
      <w:proofErr w:type="spellEnd"/>
      <w:r w:rsidR="00F33A0F" w:rsidRPr="00F33A0F">
        <w:rPr>
          <w:sz w:val="24"/>
          <w:szCs w:val="24"/>
        </w:rPr>
        <w:t xml:space="preserve">.  Kruszywo  do  </w:t>
      </w:r>
      <w:proofErr w:type="spellStart"/>
      <w:r w:rsidR="00F33A0F" w:rsidRPr="00F33A0F">
        <w:rPr>
          <w:sz w:val="24"/>
          <w:szCs w:val="24"/>
        </w:rPr>
        <w:t>uszorstnienia</w:t>
      </w:r>
      <w:proofErr w:type="spellEnd"/>
      <w:r w:rsidR="00F33A0F" w:rsidRPr="00F33A0F">
        <w:rPr>
          <w:sz w:val="24"/>
          <w:szCs w:val="24"/>
        </w:rPr>
        <w:t xml:space="preserve">  m</w:t>
      </w:r>
      <w:r w:rsidR="00F33A0F" w:rsidRPr="00F33A0F">
        <w:rPr>
          <w:sz w:val="24"/>
          <w:szCs w:val="24"/>
        </w:rPr>
        <w:t>o</w:t>
      </w:r>
      <w:r w:rsidR="00F33A0F" w:rsidRPr="00F33A0F">
        <w:rPr>
          <w:sz w:val="24"/>
          <w:szCs w:val="24"/>
        </w:rPr>
        <w:t xml:space="preserve">że być  otoczone  lepiszczem  w  ilości  zapewniającej  jego  sypkość,  wówczas  jest  zwane </w:t>
      </w:r>
      <w:r w:rsidR="00F33A0F">
        <w:rPr>
          <w:sz w:val="24"/>
          <w:szCs w:val="24"/>
        </w:rPr>
        <w:br/>
      </w:r>
      <w:r w:rsidR="00F33A0F" w:rsidRPr="00F33A0F">
        <w:rPr>
          <w:sz w:val="24"/>
          <w:szCs w:val="24"/>
        </w:rPr>
        <w:t>„kruszywem lakierowanym”.</w:t>
      </w:r>
    </w:p>
    <w:p w:rsidR="00EA566F" w:rsidRPr="00EA566F" w:rsidRDefault="00F33A0F" w:rsidP="00BE66FB">
      <w:pPr>
        <w:spacing w:before="0"/>
        <w:rPr>
          <w:sz w:val="24"/>
          <w:szCs w:val="24"/>
        </w:rPr>
      </w:pPr>
      <w:r>
        <w:rPr>
          <w:sz w:val="24"/>
          <w:szCs w:val="24"/>
        </w:rPr>
        <w:tab/>
        <w:t xml:space="preserve">Kruszywa do </w:t>
      </w:r>
      <w:proofErr w:type="spellStart"/>
      <w:r>
        <w:rPr>
          <w:sz w:val="24"/>
          <w:szCs w:val="24"/>
        </w:rPr>
        <w:t>uszorstnienia</w:t>
      </w:r>
      <w:proofErr w:type="spellEnd"/>
      <w:r w:rsidR="00EA566F" w:rsidRPr="00EA566F">
        <w:rPr>
          <w:sz w:val="24"/>
          <w:szCs w:val="24"/>
        </w:rPr>
        <w:t xml:space="preserve"> powinny spełniać wymagania podane w ta</w:t>
      </w:r>
      <w:r w:rsidR="00EA566F">
        <w:rPr>
          <w:sz w:val="24"/>
          <w:szCs w:val="24"/>
        </w:rPr>
        <w:t xml:space="preserve">blicy </w:t>
      </w:r>
      <w:r w:rsidR="005F3282">
        <w:rPr>
          <w:sz w:val="24"/>
          <w:szCs w:val="24"/>
        </w:rPr>
        <w:t>5</w:t>
      </w:r>
      <w:r w:rsidR="00EA566F">
        <w:rPr>
          <w:sz w:val="24"/>
          <w:szCs w:val="24"/>
        </w:rPr>
        <w:t>.</w:t>
      </w:r>
    </w:p>
    <w:p w:rsidR="00EA566F" w:rsidRPr="00EA566F" w:rsidRDefault="00EA566F" w:rsidP="00BE66FB">
      <w:pPr>
        <w:spacing w:before="0"/>
        <w:rPr>
          <w:sz w:val="24"/>
          <w:szCs w:val="24"/>
        </w:rPr>
      </w:pPr>
      <w:r w:rsidRPr="00EA566F">
        <w:rPr>
          <w:sz w:val="24"/>
          <w:szCs w:val="24"/>
        </w:rPr>
        <w:tab/>
      </w:r>
    </w:p>
    <w:p w:rsidR="0071467E" w:rsidRPr="0071467E" w:rsidRDefault="00BC3458" w:rsidP="00BE66FB">
      <w:pPr>
        <w:keepNext/>
        <w:keepLines/>
        <w:widowControl w:val="0"/>
        <w:suppressLineNumbers/>
        <w:suppressAutoHyphens/>
        <w:jc w:val="center"/>
        <w:rPr>
          <w:sz w:val="24"/>
          <w:szCs w:val="24"/>
        </w:rPr>
      </w:pPr>
      <w:r w:rsidRPr="0071467E">
        <w:rPr>
          <w:sz w:val="24"/>
          <w:szCs w:val="24"/>
        </w:rPr>
        <w:lastRenderedPageBreak/>
        <w:tab/>
      </w:r>
      <w:r w:rsidR="0071467E">
        <w:rPr>
          <w:sz w:val="24"/>
          <w:szCs w:val="24"/>
        </w:rPr>
        <w:t>Tablica</w:t>
      </w:r>
      <w:r w:rsidR="0071467E" w:rsidRPr="0071467E">
        <w:rPr>
          <w:sz w:val="24"/>
          <w:szCs w:val="24"/>
        </w:rPr>
        <w:t xml:space="preserve"> </w:t>
      </w:r>
      <w:r w:rsidR="005F3282">
        <w:rPr>
          <w:sz w:val="24"/>
          <w:szCs w:val="24"/>
        </w:rPr>
        <w:t>5</w:t>
      </w:r>
      <w:r w:rsidR="0071467E" w:rsidRPr="0071467E">
        <w:rPr>
          <w:sz w:val="24"/>
          <w:szCs w:val="24"/>
        </w:rPr>
        <w:t xml:space="preserve">. Wymagane właściwości kruszywa naturalnego </w:t>
      </w:r>
      <w:proofErr w:type="spellStart"/>
      <w:r w:rsidR="0071467E" w:rsidRPr="0071467E">
        <w:rPr>
          <w:sz w:val="24"/>
          <w:szCs w:val="24"/>
        </w:rPr>
        <w:t>pr</w:t>
      </w:r>
      <w:r w:rsidR="0071467E">
        <w:rPr>
          <w:sz w:val="24"/>
          <w:szCs w:val="24"/>
        </w:rPr>
        <w:t>zekruszonego</w:t>
      </w:r>
      <w:proofErr w:type="spellEnd"/>
      <w:r w:rsidR="0071467E">
        <w:rPr>
          <w:sz w:val="24"/>
          <w:szCs w:val="24"/>
        </w:rPr>
        <w:t xml:space="preserve"> do </w:t>
      </w:r>
      <w:proofErr w:type="spellStart"/>
      <w:r w:rsidR="0071467E">
        <w:rPr>
          <w:sz w:val="24"/>
          <w:szCs w:val="24"/>
        </w:rPr>
        <w:t>uszorstnienia</w:t>
      </w:r>
      <w:proofErr w:type="spellEnd"/>
      <w:r w:rsidR="0071467E">
        <w:rPr>
          <w:sz w:val="24"/>
          <w:szCs w:val="24"/>
        </w:rPr>
        <w:t xml:space="preserve"> w-wy</w:t>
      </w:r>
      <w:r w:rsidR="0071467E" w:rsidRPr="0071467E">
        <w:rPr>
          <w:sz w:val="24"/>
          <w:szCs w:val="24"/>
        </w:rPr>
        <w:t xml:space="preserve"> ścieralnej z SMA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4"/>
        <w:gridCol w:w="5103"/>
        <w:gridCol w:w="2684"/>
      </w:tblGrid>
      <w:tr w:rsidR="0071467E" w:rsidRPr="0071467E" w:rsidTr="0071467E">
        <w:trPr>
          <w:cantSplit/>
          <w:trHeight w:val="335"/>
          <w:jc w:val="center"/>
        </w:trPr>
        <w:tc>
          <w:tcPr>
            <w:tcW w:w="454" w:type="dxa"/>
            <w:shd w:val="pct5" w:color="auto" w:fill="auto"/>
            <w:vAlign w:val="center"/>
          </w:tcPr>
          <w:p w:rsidR="0071467E" w:rsidRPr="0071467E" w:rsidRDefault="0071467E" w:rsidP="00BE66FB">
            <w:pPr>
              <w:pStyle w:val="Tabela"/>
              <w:keepNext/>
              <w:keepLines/>
              <w:widowControl w:val="0"/>
              <w:suppressLineNumbers/>
              <w:suppressAutoHyphens/>
              <w:spacing w:before="60"/>
              <w:rPr>
                <w:rFonts w:ascii="Times New Roman" w:hAnsi="Times New Roman" w:cs="Times New Roman"/>
                <w:i/>
                <w:sz w:val="22"/>
                <w:szCs w:val="22"/>
              </w:rPr>
            </w:pPr>
            <w:r w:rsidRPr="0071467E">
              <w:rPr>
                <w:rFonts w:ascii="Times New Roman" w:hAnsi="Times New Roman" w:cs="Times New Roman"/>
                <w:i/>
                <w:sz w:val="22"/>
                <w:szCs w:val="22"/>
              </w:rPr>
              <w:t>Lp.</w:t>
            </w:r>
          </w:p>
        </w:tc>
        <w:tc>
          <w:tcPr>
            <w:tcW w:w="5103" w:type="dxa"/>
            <w:shd w:val="pct5" w:color="auto" w:fill="auto"/>
            <w:vAlign w:val="center"/>
          </w:tcPr>
          <w:p w:rsidR="0071467E" w:rsidRPr="0071467E" w:rsidRDefault="0071467E" w:rsidP="00BE66FB">
            <w:pPr>
              <w:pStyle w:val="Tabela"/>
              <w:keepNext/>
              <w:keepLines/>
              <w:widowControl w:val="0"/>
              <w:suppressLineNumbers/>
              <w:suppressAutoHyphens/>
              <w:spacing w:before="60"/>
              <w:rPr>
                <w:rFonts w:ascii="Times New Roman" w:hAnsi="Times New Roman" w:cs="Times New Roman"/>
                <w:i/>
                <w:sz w:val="22"/>
                <w:szCs w:val="22"/>
              </w:rPr>
            </w:pPr>
            <w:r w:rsidRPr="0071467E">
              <w:rPr>
                <w:rFonts w:ascii="Times New Roman" w:hAnsi="Times New Roman" w:cs="Times New Roman"/>
                <w:i/>
                <w:sz w:val="22"/>
                <w:szCs w:val="22"/>
              </w:rPr>
              <w:t>Materiał</w:t>
            </w:r>
          </w:p>
        </w:tc>
        <w:tc>
          <w:tcPr>
            <w:tcW w:w="2684" w:type="dxa"/>
            <w:shd w:val="pct5" w:color="auto" w:fill="auto"/>
            <w:vAlign w:val="center"/>
          </w:tcPr>
          <w:p w:rsidR="0071467E" w:rsidRPr="0071467E" w:rsidRDefault="0071467E" w:rsidP="00BE66FB">
            <w:pPr>
              <w:pStyle w:val="Tabela"/>
              <w:keepNext/>
              <w:keepLines/>
              <w:widowControl w:val="0"/>
              <w:suppressLineNumbers/>
              <w:suppressAutoHyphens/>
              <w:spacing w:before="60"/>
              <w:rPr>
                <w:rFonts w:ascii="Times New Roman" w:hAnsi="Times New Roman" w:cs="Times New Roman"/>
                <w:i/>
                <w:sz w:val="22"/>
                <w:szCs w:val="22"/>
              </w:rPr>
            </w:pPr>
            <w:r w:rsidRPr="0071467E">
              <w:rPr>
                <w:rFonts w:ascii="Times New Roman" w:hAnsi="Times New Roman" w:cs="Times New Roman"/>
                <w:i/>
                <w:sz w:val="22"/>
                <w:szCs w:val="22"/>
              </w:rPr>
              <w:t xml:space="preserve">kruszywo frakcji </w:t>
            </w:r>
            <w:r w:rsidR="004B2981">
              <w:rPr>
                <w:rFonts w:ascii="Times New Roman" w:hAnsi="Times New Roman" w:cs="Times New Roman"/>
                <w:i/>
                <w:sz w:val="22"/>
                <w:szCs w:val="22"/>
              </w:rPr>
              <w:br/>
            </w:r>
            <w:r w:rsidRPr="0071467E">
              <w:rPr>
                <w:rFonts w:ascii="Times New Roman" w:hAnsi="Times New Roman" w:cs="Times New Roman"/>
                <w:i/>
                <w:sz w:val="22"/>
                <w:szCs w:val="22"/>
              </w:rPr>
              <w:t>2/4</w:t>
            </w:r>
            <w:r w:rsidR="00F33A0F">
              <w:rPr>
                <w:rFonts w:ascii="Times New Roman" w:hAnsi="Times New Roman" w:cs="Times New Roman"/>
                <w:i/>
                <w:sz w:val="22"/>
                <w:szCs w:val="22"/>
              </w:rPr>
              <w:t>*</w:t>
            </w:r>
            <w:r w:rsidRPr="0071467E">
              <w:rPr>
                <w:rFonts w:ascii="Times New Roman" w:hAnsi="Times New Roman" w:cs="Times New Roman"/>
                <w:i/>
                <w:sz w:val="22"/>
                <w:szCs w:val="22"/>
              </w:rPr>
              <w:t xml:space="preserve"> lub 2/5</w:t>
            </w:r>
            <w:r w:rsidR="00F33A0F">
              <w:rPr>
                <w:rFonts w:ascii="Times New Roman" w:hAnsi="Times New Roman" w:cs="Times New Roman"/>
                <w:i/>
                <w:sz w:val="22"/>
                <w:szCs w:val="22"/>
              </w:rPr>
              <w:t xml:space="preserve">* </w:t>
            </w:r>
          </w:p>
        </w:tc>
      </w:tr>
      <w:tr w:rsidR="0071467E" w:rsidRPr="0071467E" w:rsidTr="0071467E">
        <w:trPr>
          <w:cantSplit/>
          <w:jc w:val="center"/>
        </w:trPr>
        <w:tc>
          <w:tcPr>
            <w:tcW w:w="454" w:type="dxa"/>
            <w:vAlign w:val="center"/>
          </w:tcPr>
          <w:p w:rsidR="0071467E" w:rsidRPr="0071467E" w:rsidRDefault="0071467E" w:rsidP="00BE66FB">
            <w:pPr>
              <w:pStyle w:val="Tabela"/>
              <w:keepNext/>
              <w:keepLines/>
              <w:widowControl w:val="0"/>
              <w:suppressLineNumbers/>
              <w:suppressAutoHyphens/>
              <w:spacing w:before="60"/>
              <w:rPr>
                <w:rFonts w:ascii="Times New Roman" w:hAnsi="Times New Roman" w:cs="Times New Roman"/>
                <w:sz w:val="22"/>
                <w:szCs w:val="22"/>
              </w:rPr>
            </w:pPr>
            <w:r w:rsidRPr="0071467E">
              <w:rPr>
                <w:rFonts w:ascii="Times New Roman" w:hAnsi="Times New Roman" w:cs="Times New Roman"/>
                <w:sz w:val="22"/>
                <w:szCs w:val="22"/>
              </w:rPr>
              <w:t>1</w:t>
            </w:r>
          </w:p>
        </w:tc>
        <w:tc>
          <w:tcPr>
            <w:tcW w:w="5103" w:type="dxa"/>
            <w:vAlign w:val="center"/>
          </w:tcPr>
          <w:p w:rsidR="0071467E" w:rsidRPr="0071467E" w:rsidRDefault="0071467E" w:rsidP="00BE66FB">
            <w:pPr>
              <w:pStyle w:val="Tabela"/>
              <w:keepNext/>
              <w:keepLines/>
              <w:widowControl w:val="0"/>
              <w:suppressLineNumbers/>
              <w:suppressAutoHyphens/>
              <w:spacing w:before="60"/>
              <w:jc w:val="left"/>
              <w:rPr>
                <w:rFonts w:ascii="Times New Roman" w:hAnsi="Times New Roman" w:cs="Times New Roman"/>
                <w:sz w:val="22"/>
                <w:szCs w:val="22"/>
              </w:rPr>
            </w:pPr>
            <w:r w:rsidRPr="0071467E">
              <w:rPr>
                <w:rFonts w:ascii="Times New Roman" w:hAnsi="Times New Roman" w:cs="Times New Roman"/>
                <w:sz w:val="22"/>
                <w:szCs w:val="22"/>
              </w:rPr>
              <w:t>Uziar</w:t>
            </w:r>
            <w:r w:rsidR="00B36DB4">
              <w:rPr>
                <w:rFonts w:ascii="Times New Roman" w:hAnsi="Times New Roman" w:cs="Times New Roman"/>
                <w:sz w:val="22"/>
                <w:szCs w:val="22"/>
              </w:rPr>
              <w:t xml:space="preserve">nienie wg PN-EN 933-1, </w:t>
            </w:r>
            <w:r w:rsidRPr="0071467E">
              <w:rPr>
                <w:rFonts w:ascii="Times New Roman" w:hAnsi="Times New Roman" w:cs="Times New Roman"/>
                <w:sz w:val="22"/>
                <w:szCs w:val="22"/>
              </w:rPr>
              <w:t>kategoria</w:t>
            </w:r>
            <w:r w:rsidR="00B36DB4">
              <w:rPr>
                <w:rFonts w:ascii="Times New Roman" w:hAnsi="Times New Roman" w:cs="Times New Roman"/>
                <w:sz w:val="22"/>
                <w:szCs w:val="22"/>
              </w:rPr>
              <w:t xml:space="preserve"> nie niższa niż:</w:t>
            </w:r>
          </w:p>
        </w:tc>
        <w:tc>
          <w:tcPr>
            <w:tcW w:w="2684" w:type="dxa"/>
            <w:vAlign w:val="center"/>
          </w:tcPr>
          <w:p w:rsidR="0071467E" w:rsidRPr="0071467E" w:rsidRDefault="0071467E" w:rsidP="00BE66FB">
            <w:pPr>
              <w:pStyle w:val="Tabela"/>
              <w:keepNext/>
              <w:keepLines/>
              <w:widowControl w:val="0"/>
              <w:suppressLineNumbers/>
              <w:suppressAutoHyphens/>
              <w:spacing w:before="60"/>
              <w:rPr>
                <w:rFonts w:ascii="Times New Roman" w:hAnsi="Times New Roman" w:cs="Times New Roman"/>
                <w:sz w:val="22"/>
                <w:szCs w:val="22"/>
              </w:rPr>
            </w:pPr>
            <w:r w:rsidRPr="0071467E">
              <w:rPr>
                <w:rFonts w:ascii="Times New Roman" w:hAnsi="Times New Roman" w:cs="Times New Roman"/>
                <w:i/>
                <w:sz w:val="22"/>
                <w:szCs w:val="22"/>
              </w:rPr>
              <w:t>G</w:t>
            </w:r>
            <w:r w:rsidRPr="0071467E">
              <w:rPr>
                <w:rFonts w:ascii="Times New Roman" w:hAnsi="Times New Roman" w:cs="Times New Roman"/>
                <w:sz w:val="22"/>
                <w:szCs w:val="22"/>
                <w:vertAlign w:val="subscript"/>
              </w:rPr>
              <w:t>C</w:t>
            </w:r>
            <w:r w:rsidRPr="0071467E">
              <w:rPr>
                <w:rFonts w:ascii="Times New Roman" w:hAnsi="Times New Roman" w:cs="Times New Roman"/>
                <w:i/>
                <w:sz w:val="22"/>
                <w:szCs w:val="22"/>
                <w:vertAlign w:val="subscript"/>
              </w:rPr>
              <w:t xml:space="preserve"> </w:t>
            </w:r>
            <w:r w:rsidRPr="0071467E">
              <w:rPr>
                <w:rFonts w:ascii="Times New Roman" w:hAnsi="Times New Roman" w:cs="Times New Roman"/>
                <w:sz w:val="22"/>
                <w:szCs w:val="22"/>
              </w:rPr>
              <w:t>90/10</w:t>
            </w:r>
          </w:p>
        </w:tc>
      </w:tr>
      <w:tr w:rsidR="0071467E" w:rsidRPr="0071467E" w:rsidTr="0071467E">
        <w:trPr>
          <w:cantSplit/>
          <w:jc w:val="center"/>
        </w:trPr>
        <w:tc>
          <w:tcPr>
            <w:tcW w:w="454" w:type="dxa"/>
            <w:vAlign w:val="center"/>
          </w:tcPr>
          <w:p w:rsidR="0071467E" w:rsidRPr="0071467E" w:rsidRDefault="0071467E" w:rsidP="00BE66FB">
            <w:pPr>
              <w:pStyle w:val="Tabela"/>
              <w:keepNext/>
              <w:keepLines/>
              <w:widowControl w:val="0"/>
              <w:suppressLineNumbers/>
              <w:suppressAutoHyphens/>
              <w:spacing w:before="60"/>
              <w:rPr>
                <w:rFonts w:ascii="Times New Roman" w:hAnsi="Times New Roman" w:cs="Times New Roman"/>
                <w:sz w:val="22"/>
                <w:szCs w:val="22"/>
              </w:rPr>
            </w:pPr>
            <w:r w:rsidRPr="0071467E">
              <w:rPr>
                <w:rFonts w:ascii="Times New Roman" w:hAnsi="Times New Roman" w:cs="Times New Roman"/>
                <w:sz w:val="22"/>
                <w:szCs w:val="22"/>
              </w:rPr>
              <w:t>2</w:t>
            </w:r>
          </w:p>
        </w:tc>
        <w:tc>
          <w:tcPr>
            <w:tcW w:w="5103" w:type="dxa"/>
            <w:vAlign w:val="center"/>
          </w:tcPr>
          <w:p w:rsidR="0071467E" w:rsidRPr="0071467E" w:rsidRDefault="0071467E" w:rsidP="00BE66FB">
            <w:pPr>
              <w:pStyle w:val="Tabela"/>
              <w:keepNext/>
              <w:keepLines/>
              <w:widowControl w:val="0"/>
              <w:suppressLineNumbers/>
              <w:suppressAutoHyphens/>
              <w:spacing w:before="60"/>
              <w:jc w:val="left"/>
              <w:rPr>
                <w:rFonts w:ascii="Times New Roman" w:hAnsi="Times New Roman" w:cs="Times New Roman"/>
                <w:sz w:val="22"/>
                <w:szCs w:val="22"/>
              </w:rPr>
            </w:pPr>
            <w:r w:rsidRPr="0071467E">
              <w:rPr>
                <w:rFonts w:ascii="Times New Roman" w:hAnsi="Times New Roman" w:cs="Times New Roman"/>
                <w:sz w:val="22"/>
                <w:szCs w:val="22"/>
              </w:rPr>
              <w:t>Zawa</w:t>
            </w:r>
            <w:r w:rsidR="00B36DB4">
              <w:rPr>
                <w:rFonts w:ascii="Times New Roman" w:hAnsi="Times New Roman" w:cs="Times New Roman"/>
                <w:sz w:val="22"/>
                <w:szCs w:val="22"/>
              </w:rPr>
              <w:t>rtość pyłów wg PN-EN 933-1; kategoria</w:t>
            </w:r>
            <w:r w:rsidRPr="0071467E">
              <w:rPr>
                <w:rFonts w:ascii="Times New Roman" w:hAnsi="Times New Roman" w:cs="Times New Roman"/>
                <w:sz w:val="22"/>
                <w:szCs w:val="22"/>
              </w:rPr>
              <w:t xml:space="preserve"> nie wyższa niż</w:t>
            </w:r>
            <w:r w:rsidR="00B36DB4">
              <w:rPr>
                <w:rFonts w:ascii="Times New Roman" w:hAnsi="Times New Roman" w:cs="Times New Roman"/>
                <w:sz w:val="22"/>
                <w:szCs w:val="22"/>
              </w:rPr>
              <w:t>:</w:t>
            </w:r>
          </w:p>
        </w:tc>
        <w:tc>
          <w:tcPr>
            <w:tcW w:w="2684" w:type="dxa"/>
            <w:vAlign w:val="center"/>
          </w:tcPr>
          <w:p w:rsidR="0071467E" w:rsidRPr="0071467E" w:rsidRDefault="0071467E" w:rsidP="00BE66FB">
            <w:pPr>
              <w:pStyle w:val="Tabela"/>
              <w:keepNext/>
              <w:keepLines/>
              <w:widowControl w:val="0"/>
              <w:suppressLineNumbers/>
              <w:suppressAutoHyphens/>
              <w:spacing w:before="60"/>
              <w:rPr>
                <w:rFonts w:ascii="Times New Roman" w:hAnsi="Times New Roman" w:cs="Times New Roman"/>
                <w:sz w:val="22"/>
                <w:szCs w:val="22"/>
              </w:rPr>
            </w:pPr>
            <w:r w:rsidRPr="0071467E">
              <w:rPr>
                <w:rFonts w:ascii="Times New Roman" w:hAnsi="Times New Roman" w:cs="Times New Roman"/>
                <w:i/>
                <w:sz w:val="22"/>
                <w:szCs w:val="22"/>
              </w:rPr>
              <w:t xml:space="preserve">f </w:t>
            </w:r>
            <w:r w:rsidRPr="0071467E">
              <w:rPr>
                <w:rFonts w:ascii="Times New Roman" w:hAnsi="Times New Roman" w:cs="Times New Roman"/>
                <w:sz w:val="22"/>
                <w:szCs w:val="22"/>
                <w:vertAlign w:val="subscript"/>
              </w:rPr>
              <w:t>1,0</w:t>
            </w:r>
          </w:p>
        </w:tc>
      </w:tr>
      <w:tr w:rsidR="0071467E" w:rsidRPr="0071467E" w:rsidTr="0071467E">
        <w:trPr>
          <w:cantSplit/>
          <w:jc w:val="center"/>
        </w:trPr>
        <w:tc>
          <w:tcPr>
            <w:tcW w:w="454" w:type="dxa"/>
            <w:shd w:val="clear" w:color="auto" w:fill="auto"/>
            <w:vAlign w:val="center"/>
          </w:tcPr>
          <w:p w:rsidR="0071467E" w:rsidRPr="0071467E" w:rsidRDefault="0071467E" w:rsidP="00BE66FB">
            <w:pPr>
              <w:pStyle w:val="Tabela"/>
              <w:keepNext/>
              <w:keepLines/>
              <w:widowControl w:val="0"/>
              <w:suppressLineNumbers/>
              <w:suppressAutoHyphens/>
              <w:spacing w:before="60"/>
              <w:rPr>
                <w:rFonts w:ascii="Times New Roman" w:hAnsi="Times New Roman" w:cs="Times New Roman"/>
                <w:sz w:val="22"/>
                <w:szCs w:val="22"/>
              </w:rPr>
            </w:pPr>
            <w:r w:rsidRPr="0071467E">
              <w:rPr>
                <w:rFonts w:ascii="Times New Roman" w:hAnsi="Times New Roman" w:cs="Times New Roman"/>
                <w:sz w:val="22"/>
                <w:szCs w:val="22"/>
              </w:rPr>
              <w:t>3</w:t>
            </w:r>
          </w:p>
        </w:tc>
        <w:tc>
          <w:tcPr>
            <w:tcW w:w="5103" w:type="dxa"/>
            <w:vAlign w:val="center"/>
          </w:tcPr>
          <w:p w:rsidR="0071467E" w:rsidRPr="0071467E" w:rsidRDefault="0071467E" w:rsidP="00BE66FB">
            <w:pPr>
              <w:pStyle w:val="Tabela"/>
              <w:keepNext/>
              <w:keepLines/>
              <w:widowControl w:val="0"/>
              <w:suppressLineNumbers/>
              <w:suppressAutoHyphens/>
              <w:spacing w:before="60"/>
              <w:jc w:val="left"/>
              <w:rPr>
                <w:rFonts w:ascii="Times New Roman" w:hAnsi="Times New Roman" w:cs="Times New Roman"/>
                <w:sz w:val="22"/>
                <w:szCs w:val="22"/>
              </w:rPr>
            </w:pPr>
            <w:r w:rsidRPr="0071467E">
              <w:rPr>
                <w:rFonts w:ascii="Times New Roman" w:hAnsi="Times New Roman" w:cs="Times New Roman"/>
                <w:sz w:val="22"/>
                <w:szCs w:val="22"/>
              </w:rPr>
              <w:t>Odporność na polerowanie kruszywa (badana na normowej frakcji) wg PN-EN 1097-8, kat. nie niższa niż</w:t>
            </w:r>
          </w:p>
        </w:tc>
        <w:tc>
          <w:tcPr>
            <w:tcW w:w="2684" w:type="dxa"/>
            <w:vAlign w:val="center"/>
          </w:tcPr>
          <w:p w:rsidR="0071467E" w:rsidRPr="0071467E" w:rsidRDefault="0071467E" w:rsidP="00BE66FB">
            <w:pPr>
              <w:pStyle w:val="Tabela"/>
              <w:keepNext/>
              <w:keepLines/>
              <w:widowControl w:val="0"/>
              <w:suppressLineNumbers/>
              <w:suppressAutoHyphens/>
              <w:spacing w:before="60"/>
              <w:rPr>
                <w:rFonts w:ascii="Times New Roman" w:hAnsi="Times New Roman" w:cs="Times New Roman"/>
                <w:sz w:val="22"/>
                <w:szCs w:val="22"/>
              </w:rPr>
            </w:pPr>
            <w:r w:rsidRPr="0071467E">
              <w:rPr>
                <w:rFonts w:ascii="Times New Roman" w:hAnsi="Times New Roman" w:cs="Times New Roman"/>
                <w:i/>
                <w:sz w:val="22"/>
                <w:szCs w:val="22"/>
              </w:rPr>
              <w:t>PSV</w:t>
            </w:r>
            <w:r w:rsidRPr="0071467E">
              <w:rPr>
                <w:rFonts w:ascii="Times New Roman" w:hAnsi="Times New Roman" w:cs="Times New Roman"/>
                <w:sz w:val="22"/>
                <w:szCs w:val="22"/>
              </w:rPr>
              <w:t xml:space="preserve"> </w:t>
            </w:r>
            <w:r w:rsidRPr="0071467E">
              <w:rPr>
                <w:rFonts w:ascii="Times New Roman" w:hAnsi="Times New Roman" w:cs="Times New Roman"/>
                <w:sz w:val="22"/>
                <w:szCs w:val="22"/>
                <w:vertAlign w:val="subscript"/>
              </w:rPr>
              <w:t>50</w:t>
            </w:r>
          </w:p>
        </w:tc>
      </w:tr>
      <w:tr w:rsidR="0071467E" w:rsidRPr="0071467E" w:rsidTr="0071467E">
        <w:trPr>
          <w:cantSplit/>
          <w:jc w:val="center"/>
        </w:trPr>
        <w:tc>
          <w:tcPr>
            <w:tcW w:w="454" w:type="dxa"/>
            <w:shd w:val="clear" w:color="auto" w:fill="auto"/>
            <w:vAlign w:val="center"/>
          </w:tcPr>
          <w:p w:rsidR="0071467E" w:rsidRPr="0071467E" w:rsidRDefault="0071467E" w:rsidP="00BE66FB">
            <w:pPr>
              <w:pStyle w:val="Tabela"/>
              <w:keepNext/>
              <w:keepLines/>
              <w:widowControl w:val="0"/>
              <w:suppressLineNumbers/>
              <w:suppressAutoHyphens/>
              <w:spacing w:before="60"/>
              <w:rPr>
                <w:rFonts w:ascii="Times New Roman" w:hAnsi="Times New Roman" w:cs="Times New Roman"/>
                <w:sz w:val="22"/>
                <w:szCs w:val="22"/>
              </w:rPr>
            </w:pPr>
            <w:r w:rsidRPr="0071467E">
              <w:rPr>
                <w:rFonts w:ascii="Times New Roman" w:hAnsi="Times New Roman" w:cs="Times New Roman"/>
                <w:sz w:val="22"/>
                <w:szCs w:val="22"/>
              </w:rPr>
              <w:t>4</w:t>
            </w:r>
          </w:p>
        </w:tc>
        <w:tc>
          <w:tcPr>
            <w:tcW w:w="5103" w:type="dxa"/>
            <w:vAlign w:val="center"/>
          </w:tcPr>
          <w:p w:rsidR="0071467E" w:rsidRPr="0071467E" w:rsidRDefault="0071467E" w:rsidP="00BE66FB">
            <w:pPr>
              <w:pStyle w:val="Tabela"/>
              <w:keepNext/>
              <w:keepLines/>
              <w:widowControl w:val="0"/>
              <w:suppressLineNumbers/>
              <w:suppressAutoHyphens/>
              <w:spacing w:before="60"/>
              <w:jc w:val="left"/>
              <w:rPr>
                <w:rFonts w:ascii="Times New Roman" w:hAnsi="Times New Roman" w:cs="Times New Roman"/>
                <w:sz w:val="22"/>
                <w:szCs w:val="22"/>
              </w:rPr>
            </w:pPr>
            <w:r w:rsidRPr="0071467E">
              <w:rPr>
                <w:rFonts w:ascii="Times New Roman" w:hAnsi="Times New Roman" w:cs="Times New Roman"/>
                <w:sz w:val="22"/>
                <w:szCs w:val="22"/>
              </w:rPr>
              <w:t>Gęstość ziaren według PN-EN 1097-6, rozdz. 7, 8 lub 9</w:t>
            </w:r>
          </w:p>
        </w:tc>
        <w:tc>
          <w:tcPr>
            <w:tcW w:w="2684" w:type="dxa"/>
            <w:vAlign w:val="center"/>
          </w:tcPr>
          <w:p w:rsidR="0071467E" w:rsidRPr="0071467E" w:rsidRDefault="0071467E" w:rsidP="00BE66FB">
            <w:pPr>
              <w:pStyle w:val="Tabela"/>
              <w:keepNext/>
              <w:keepLines/>
              <w:widowControl w:val="0"/>
              <w:suppressLineNumbers/>
              <w:suppressAutoHyphens/>
              <w:spacing w:before="60"/>
              <w:rPr>
                <w:rFonts w:ascii="Times New Roman" w:hAnsi="Times New Roman" w:cs="Times New Roman"/>
                <w:sz w:val="22"/>
                <w:szCs w:val="22"/>
              </w:rPr>
            </w:pPr>
            <w:r w:rsidRPr="0071467E">
              <w:rPr>
                <w:rFonts w:ascii="Times New Roman" w:hAnsi="Times New Roman" w:cs="Times New Roman"/>
                <w:sz w:val="22"/>
                <w:szCs w:val="22"/>
              </w:rPr>
              <w:t>deklarowana przez producenta</w:t>
            </w:r>
          </w:p>
        </w:tc>
      </w:tr>
      <w:tr w:rsidR="0071467E" w:rsidRPr="0071467E" w:rsidTr="0071467E">
        <w:trPr>
          <w:cantSplit/>
          <w:jc w:val="center"/>
        </w:trPr>
        <w:tc>
          <w:tcPr>
            <w:tcW w:w="454" w:type="dxa"/>
            <w:shd w:val="clear" w:color="auto" w:fill="auto"/>
            <w:vAlign w:val="center"/>
          </w:tcPr>
          <w:p w:rsidR="0071467E" w:rsidRPr="0071467E" w:rsidRDefault="0071467E" w:rsidP="00BE66FB">
            <w:pPr>
              <w:pStyle w:val="Tabela"/>
              <w:keepNext/>
              <w:keepLines/>
              <w:widowControl w:val="0"/>
              <w:suppressLineNumbers/>
              <w:suppressAutoHyphens/>
              <w:spacing w:before="60"/>
              <w:rPr>
                <w:rFonts w:ascii="Times New Roman" w:hAnsi="Times New Roman" w:cs="Times New Roman"/>
                <w:sz w:val="22"/>
                <w:szCs w:val="22"/>
              </w:rPr>
            </w:pPr>
            <w:r w:rsidRPr="0071467E">
              <w:rPr>
                <w:rFonts w:ascii="Times New Roman" w:hAnsi="Times New Roman" w:cs="Times New Roman"/>
                <w:sz w:val="22"/>
                <w:szCs w:val="22"/>
              </w:rPr>
              <w:t>5</w:t>
            </w:r>
          </w:p>
        </w:tc>
        <w:tc>
          <w:tcPr>
            <w:tcW w:w="5103" w:type="dxa"/>
            <w:vAlign w:val="center"/>
          </w:tcPr>
          <w:p w:rsidR="0071467E" w:rsidRPr="0071467E" w:rsidRDefault="0071467E" w:rsidP="00BE66FB">
            <w:pPr>
              <w:pStyle w:val="Tabela"/>
              <w:keepNext/>
              <w:keepLines/>
              <w:widowControl w:val="0"/>
              <w:suppressLineNumbers/>
              <w:suppressAutoHyphens/>
              <w:spacing w:before="60"/>
              <w:jc w:val="left"/>
              <w:rPr>
                <w:rFonts w:ascii="Times New Roman" w:hAnsi="Times New Roman" w:cs="Times New Roman"/>
                <w:sz w:val="22"/>
                <w:szCs w:val="22"/>
              </w:rPr>
            </w:pPr>
            <w:r w:rsidRPr="0071467E">
              <w:rPr>
                <w:rFonts w:ascii="Times New Roman" w:hAnsi="Times New Roman" w:cs="Times New Roman"/>
                <w:sz w:val="22"/>
                <w:szCs w:val="22"/>
              </w:rPr>
              <w:t>Grube zanieczyszczenia lekkie, wg PN-EN 1744-1, p.14.2; kat. nie wyższa niż</w:t>
            </w:r>
          </w:p>
        </w:tc>
        <w:tc>
          <w:tcPr>
            <w:tcW w:w="2684" w:type="dxa"/>
            <w:vAlign w:val="center"/>
          </w:tcPr>
          <w:p w:rsidR="0071467E" w:rsidRPr="0071467E" w:rsidRDefault="0071467E" w:rsidP="00BE66FB">
            <w:pPr>
              <w:pStyle w:val="Tabela"/>
              <w:keepNext/>
              <w:keepLines/>
              <w:widowControl w:val="0"/>
              <w:suppressLineNumbers/>
              <w:suppressAutoHyphens/>
              <w:spacing w:before="60"/>
              <w:rPr>
                <w:rFonts w:ascii="Times New Roman" w:hAnsi="Times New Roman" w:cs="Times New Roman"/>
                <w:sz w:val="22"/>
                <w:szCs w:val="22"/>
              </w:rPr>
            </w:pPr>
            <w:r w:rsidRPr="0071467E">
              <w:rPr>
                <w:rFonts w:ascii="Times New Roman" w:hAnsi="Times New Roman" w:cs="Times New Roman"/>
                <w:i/>
                <w:sz w:val="22"/>
                <w:szCs w:val="22"/>
              </w:rPr>
              <w:t>m</w:t>
            </w:r>
            <w:r w:rsidRPr="0071467E">
              <w:rPr>
                <w:rFonts w:ascii="Times New Roman" w:hAnsi="Times New Roman" w:cs="Times New Roman"/>
                <w:sz w:val="22"/>
                <w:szCs w:val="22"/>
              </w:rPr>
              <w:t xml:space="preserve"> </w:t>
            </w:r>
            <w:r w:rsidRPr="0071467E">
              <w:rPr>
                <w:rFonts w:ascii="Times New Roman" w:hAnsi="Times New Roman" w:cs="Times New Roman"/>
                <w:sz w:val="22"/>
                <w:szCs w:val="22"/>
                <w:vertAlign w:val="subscript"/>
              </w:rPr>
              <w:t>LPC</w:t>
            </w:r>
            <w:r w:rsidRPr="0071467E">
              <w:rPr>
                <w:rFonts w:ascii="Times New Roman" w:hAnsi="Times New Roman" w:cs="Times New Roman"/>
                <w:sz w:val="22"/>
                <w:szCs w:val="22"/>
              </w:rPr>
              <w:t xml:space="preserve"> 0,1</w:t>
            </w:r>
          </w:p>
        </w:tc>
      </w:tr>
      <w:tr w:rsidR="0071467E" w:rsidRPr="0071467E" w:rsidTr="0071467E">
        <w:trPr>
          <w:cantSplit/>
          <w:jc w:val="center"/>
        </w:trPr>
        <w:tc>
          <w:tcPr>
            <w:tcW w:w="454" w:type="dxa"/>
            <w:shd w:val="clear" w:color="auto" w:fill="auto"/>
            <w:vAlign w:val="center"/>
          </w:tcPr>
          <w:p w:rsidR="0071467E" w:rsidRPr="0071467E" w:rsidRDefault="0071467E" w:rsidP="00BE66FB">
            <w:pPr>
              <w:pStyle w:val="Tabela"/>
              <w:keepNext/>
              <w:keepLines/>
              <w:widowControl w:val="0"/>
              <w:suppressLineNumbers/>
              <w:suppressAutoHyphens/>
              <w:spacing w:before="60"/>
              <w:rPr>
                <w:rFonts w:ascii="Times New Roman" w:hAnsi="Times New Roman" w:cs="Times New Roman"/>
                <w:sz w:val="22"/>
                <w:szCs w:val="22"/>
              </w:rPr>
            </w:pPr>
            <w:r>
              <w:rPr>
                <w:rFonts w:ascii="Times New Roman" w:hAnsi="Times New Roman" w:cs="Times New Roman"/>
                <w:sz w:val="22"/>
                <w:szCs w:val="22"/>
              </w:rPr>
              <w:t>6</w:t>
            </w:r>
          </w:p>
        </w:tc>
        <w:tc>
          <w:tcPr>
            <w:tcW w:w="5103" w:type="dxa"/>
            <w:vAlign w:val="center"/>
          </w:tcPr>
          <w:p w:rsidR="0071467E" w:rsidRPr="0071467E" w:rsidRDefault="0071467E" w:rsidP="00BE66FB">
            <w:pPr>
              <w:pStyle w:val="Tabela"/>
              <w:keepNext/>
              <w:keepLines/>
              <w:widowControl w:val="0"/>
              <w:suppressLineNumbers/>
              <w:suppressAutoHyphens/>
              <w:spacing w:before="60"/>
              <w:jc w:val="left"/>
              <w:rPr>
                <w:rFonts w:ascii="Times New Roman" w:hAnsi="Times New Roman" w:cs="Times New Roman"/>
                <w:sz w:val="22"/>
                <w:szCs w:val="22"/>
              </w:rPr>
            </w:pPr>
            <w:r w:rsidRPr="0071467E">
              <w:rPr>
                <w:rFonts w:ascii="Times New Roman" w:hAnsi="Times New Roman" w:cs="Times New Roman"/>
                <w:sz w:val="22"/>
                <w:szCs w:val="22"/>
              </w:rPr>
              <w:t>Procentowa zawartość ziar</w:t>
            </w:r>
            <w:r>
              <w:rPr>
                <w:rFonts w:ascii="Times New Roman" w:hAnsi="Times New Roman" w:cs="Times New Roman"/>
                <w:sz w:val="22"/>
                <w:szCs w:val="22"/>
              </w:rPr>
              <w:t xml:space="preserve">en o powierzchni </w:t>
            </w:r>
            <w:proofErr w:type="spellStart"/>
            <w:r>
              <w:rPr>
                <w:rFonts w:ascii="Times New Roman" w:hAnsi="Times New Roman" w:cs="Times New Roman"/>
                <w:sz w:val="22"/>
                <w:szCs w:val="22"/>
              </w:rPr>
              <w:t>przekruszonej</w:t>
            </w:r>
            <w:proofErr w:type="spellEnd"/>
            <w:r>
              <w:rPr>
                <w:rFonts w:ascii="Times New Roman" w:hAnsi="Times New Roman" w:cs="Times New Roman"/>
                <w:sz w:val="22"/>
                <w:szCs w:val="22"/>
              </w:rPr>
              <w:t xml:space="preserve"> </w:t>
            </w:r>
            <w:r w:rsidRPr="0071467E">
              <w:rPr>
                <w:rFonts w:ascii="Times New Roman" w:hAnsi="Times New Roman" w:cs="Times New Roman"/>
                <w:sz w:val="22"/>
                <w:szCs w:val="22"/>
              </w:rPr>
              <w:t>i łamanej</w:t>
            </w:r>
          </w:p>
        </w:tc>
        <w:tc>
          <w:tcPr>
            <w:tcW w:w="2684" w:type="dxa"/>
            <w:vAlign w:val="center"/>
          </w:tcPr>
          <w:p w:rsidR="0071467E" w:rsidRPr="0071467E" w:rsidRDefault="0071467E" w:rsidP="00BE66FB">
            <w:pPr>
              <w:pStyle w:val="Tabela"/>
              <w:keepNext/>
              <w:keepLines/>
              <w:widowControl w:val="0"/>
              <w:suppressLineNumbers/>
              <w:suppressAutoHyphens/>
              <w:spacing w:before="60"/>
              <w:rPr>
                <w:rFonts w:ascii="Times New Roman" w:hAnsi="Times New Roman" w:cs="Times New Roman"/>
                <w:i/>
                <w:sz w:val="22"/>
                <w:szCs w:val="22"/>
              </w:rPr>
            </w:pPr>
            <w:r w:rsidRPr="0071467E">
              <w:rPr>
                <w:rFonts w:ascii="Times New Roman" w:hAnsi="Times New Roman" w:cs="Times New Roman"/>
                <w:sz w:val="22"/>
                <w:szCs w:val="22"/>
              </w:rPr>
              <w:t>C</w:t>
            </w:r>
            <w:r w:rsidRPr="0071467E">
              <w:rPr>
                <w:rFonts w:ascii="Times New Roman" w:hAnsi="Times New Roman" w:cs="Times New Roman"/>
                <w:sz w:val="22"/>
                <w:szCs w:val="22"/>
                <w:vertAlign w:val="subscript"/>
              </w:rPr>
              <w:t>100/0</w:t>
            </w:r>
          </w:p>
        </w:tc>
      </w:tr>
    </w:tbl>
    <w:p w:rsidR="0071467E" w:rsidRDefault="00F33A0F" w:rsidP="00BE66FB">
      <w:pPr>
        <w:spacing w:before="0"/>
        <w:rPr>
          <w:sz w:val="24"/>
          <w:szCs w:val="24"/>
        </w:rPr>
      </w:pPr>
      <w:r w:rsidRPr="00F33A0F">
        <w:rPr>
          <w:sz w:val="24"/>
          <w:szCs w:val="24"/>
        </w:rPr>
        <w:t>*Kruszywo grube 2/4 i 2/5 nie należy stosować do SMA o uziarnieniu D&lt;11</w:t>
      </w:r>
    </w:p>
    <w:p w:rsidR="00F33A0F" w:rsidRPr="00F33A0F" w:rsidRDefault="00F33A0F" w:rsidP="00BE66FB">
      <w:pPr>
        <w:pStyle w:val="Tekstpodstawowywcity2"/>
      </w:pPr>
    </w:p>
    <w:p w:rsidR="00C836B9" w:rsidRDefault="00BC3458" w:rsidP="00BE66FB">
      <w:pPr>
        <w:spacing w:before="0"/>
        <w:ind w:firstLine="992"/>
        <w:rPr>
          <w:sz w:val="24"/>
          <w:szCs w:val="24"/>
        </w:rPr>
      </w:pPr>
      <w:r>
        <w:rPr>
          <w:sz w:val="24"/>
          <w:szCs w:val="24"/>
        </w:rPr>
        <w:t xml:space="preserve">Nie dopuszcza się stosowania kruszywa wyprodukowanego z naturalnie </w:t>
      </w:r>
      <w:r w:rsidR="00F00EB5">
        <w:rPr>
          <w:sz w:val="24"/>
          <w:szCs w:val="24"/>
        </w:rPr>
        <w:br/>
      </w:r>
      <w:r>
        <w:rPr>
          <w:sz w:val="24"/>
          <w:szCs w:val="24"/>
        </w:rPr>
        <w:t>rozdrobnionego surowca skalnego (kruszywa polodowcowe), wapiennego i dolomitowego.</w:t>
      </w:r>
    </w:p>
    <w:p w:rsidR="00C836B9" w:rsidRPr="00C836B9" w:rsidRDefault="00C836B9" w:rsidP="00BE66FB">
      <w:pPr>
        <w:pStyle w:val="Tekstpodstawowywcity2"/>
      </w:pPr>
    </w:p>
    <w:p w:rsidR="00434DC8" w:rsidRPr="00A93196" w:rsidRDefault="00434DC8" w:rsidP="00BE66FB">
      <w:pPr>
        <w:pStyle w:val="Akapitzlist"/>
        <w:widowControl w:val="0"/>
        <w:numPr>
          <w:ilvl w:val="1"/>
          <w:numId w:val="38"/>
        </w:numPr>
        <w:autoSpaceDE w:val="0"/>
        <w:autoSpaceDN w:val="0"/>
        <w:adjustRightInd w:val="0"/>
        <w:spacing w:before="0"/>
        <w:rPr>
          <w:b/>
          <w:sz w:val="24"/>
        </w:rPr>
      </w:pPr>
      <w:r w:rsidRPr="00A93196">
        <w:rPr>
          <w:b/>
          <w:sz w:val="24"/>
        </w:rPr>
        <w:t>Materiały do uszczelnienia połączeń i krawędzi</w:t>
      </w:r>
    </w:p>
    <w:p w:rsidR="00434DC8" w:rsidRPr="00434DC8" w:rsidRDefault="00434DC8" w:rsidP="00BE66FB">
      <w:pPr>
        <w:pStyle w:val="Tekstpodstawowy"/>
      </w:pPr>
    </w:p>
    <w:p w:rsidR="00434DC8" w:rsidRPr="00434DC8" w:rsidRDefault="00434DC8" w:rsidP="00BE66FB">
      <w:pPr>
        <w:tabs>
          <w:tab w:val="left" w:pos="993"/>
        </w:tabs>
        <w:spacing w:before="0"/>
        <w:rPr>
          <w:sz w:val="24"/>
          <w:szCs w:val="24"/>
        </w:rPr>
      </w:pPr>
      <w:r w:rsidRPr="00434DC8">
        <w:rPr>
          <w:sz w:val="24"/>
          <w:szCs w:val="24"/>
        </w:rPr>
        <w:tab/>
        <w:t>Do uszczelnienia połączeń technologicznych (tj. złączy podłużnych i poprzecznych z tego samego materiału wykonywanego w różnym czasie oraz spoin stanowiących połącz</w:t>
      </w:r>
      <w:r w:rsidRPr="00434DC8">
        <w:rPr>
          <w:sz w:val="24"/>
          <w:szCs w:val="24"/>
        </w:rPr>
        <w:t>e</w:t>
      </w:r>
      <w:r w:rsidRPr="00434DC8">
        <w:rPr>
          <w:sz w:val="24"/>
          <w:szCs w:val="24"/>
        </w:rPr>
        <w:t xml:space="preserve">nia różnych materiałów lub połączenie warstwy asfaltowej z urządzeniami obcymi </w:t>
      </w:r>
      <w:r w:rsidR="00F00EB5">
        <w:rPr>
          <w:sz w:val="24"/>
          <w:szCs w:val="24"/>
        </w:rPr>
        <w:br/>
      </w:r>
      <w:r w:rsidRPr="00434DC8">
        <w:rPr>
          <w:sz w:val="24"/>
          <w:szCs w:val="24"/>
        </w:rPr>
        <w:t>w nawierzchni lub ją o</w:t>
      </w:r>
      <w:r w:rsidR="00A93196">
        <w:rPr>
          <w:sz w:val="24"/>
          <w:szCs w:val="24"/>
        </w:rPr>
        <w:t xml:space="preserve">graniczającymi, należy stosować </w:t>
      </w:r>
      <w:r w:rsidRPr="00434DC8">
        <w:rPr>
          <w:sz w:val="24"/>
          <w:szCs w:val="24"/>
        </w:rPr>
        <w:t>materiały termo</w:t>
      </w:r>
      <w:r w:rsidR="00A93196">
        <w:rPr>
          <w:sz w:val="24"/>
          <w:szCs w:val="24"/>
        </w:rPr>
        <w:t xml:space="preserve">plastyczne – </w:t>
      </w:r>
      <w:r w:rsidR="00BF58D3">
        <w:rPr>
          <w:sz w:val="24"/>
          <w:szCs w:val="24"/>
        </w:rPr>
        <w:br/>
        <w:t xml:space="preserve">elastyczne </w:t>
      </w:r>
      <w:r w:rsidR="00A93196">
        <w:rPr>
          <w:sz w:val="24"/>
          <w:szCs w:val="24"/>
        </w:rPr>
        <w:t xml:space="preserve">taśmy asfaltowe posiadające Aprobatę Techniczną </w:t>
      </w:r>
      <w:proofErr w:type="spellStart"/>
      <w:r w:rsidR="00A93196">
        <w:rPr>
          <w:sz w:val="24"/>
          <w:szCs w:val="24"/>
        </w:rPr>
        <w:t>IBDiM</w:t>
      </w:r>
      <w:proofErr w:type="spellEnd"/>
      <w:r w:rsidR="00A93196">
        <w:rPr>
          <w:sz w:val="24"/>
          <w:szCs w:val="24"/>
        </w:rPr>
        <w:t>.</w:t>
      </w:r>
    </w:p>
    <w:p w:rsidR="00434DC8" w:rsidRPr="00434DC8" w:rsidRDefault="00434DC8" w:rsidP="00BE66FB">
      <w:pPr>
        <w:spacing w:before="0"/>
        <w:ind w:firstLine="992"/>
        <w:rPr>
          <w:sz w:val="24"/>
          <w:szCs w:val="24"/>
        </w:rPr>
      </w:pPr>
      <w:r w:rsidRPr="00434DC8">
        <w:rPr>
          <w:sz w:val="24"/>
          <w:szCs w:val="24"/>
        </w:rPr>
        <w:t>Grubość materiału termoplastycznego do spoiny powinna wynosić:</w:t>
      </w:r>
    </w:p>
    <w:p w:rsidR="00434DC8" w:rsidRPr="00434DC8" w:rsidRDefault="00434DC8" w:rsidP="00BE66FB">
      <w:pPr>
        <w:numPr>
          <w:ilvl w:val="1"/>
          <w:numId w:val="28"/>
        </w:numPr>
        <w:tabs>
          <w:tab w:val="num" w:pos="284"/>
        </w:tabs>
        <w:overflowPunct w:val="0"/>
        <w:autoSpaceDE w:val="0"/>
        <w:autoSpaceDN w:val="0"/>
        <w:adjustRightInd w:val="0"/>
        <w:spacing w:before="0"/>
        <w:ind w:left="284" w:hanging="284"/>
        <w:rPr>
          <w:sz w:val="24"/>
          <w:szCs w:val="24"/>
        </w:rPr>
      </w:pPr>
      <w:r w:rsidRPr="00434DC8">
        <w:rPr>
          <w:sz w:val="24"/>
          <w:szCs w:val="24"/>
        </w:rPr>
        <w:t xml:space="preserve">nie mniej niż </w:t>
      </w:r>
      <w:smartTag w:uri="urn:schemas-microsoft-com:office:smarttags" w:element="metricconverter">
        <w:smartTagPr>
          <w:attr w:name="ProductID" w:val="10 mm"/>
        </w:smartTagPr>
        <w:r w:rsidRPr="00434DC8">
          <w:rPr>
            <w:sz w:val="24"/>
            <w:szCs w:val="24"/>
          </w:rPr>
          <w:t>10 mm</w:t>
        </w:r>
      </w:smartTag>
      <w:r w:rsidRPr="00434DC8">
        <w:rPr>
          <w:sz w:val="24"/>
          <w:szCs w:val="24"/>
        </w:rPr>
        <w:t xml:space="preserve"> przy grubości warstwy technologicznej do </w:t>
      </w:r>
      <w:smartTag w:uri="urn:schemas-microsoft-com:office:smarttags" w:element="metricconverter">
        <w:smartTagPr>
          <w:attr w:name="ProductID" w:val="2,5 cm"/>
        </w:smartTagPr>
        <w:r w:rsidRPr="00434DC8">
          <w:rPr>
            <w:sz w:val="24"/>
            <w:szCs w:val="24"/>
          </w:rPr>
          <w:t>2,5 cm</w:t>
        </w:r>
      </w:smartTag>
      <w:r w:rsidRPr="00434DC8">
        <w:rPr>
          <w:sz w:val="24"/>
          <w:szCs w:val="24"/>
        </w:rPr>
        <w:t>,</w:t>
      </w:r>
    </w:p>
    <w:p w:rsidR="00434DC8" w:rsidRPr="00434DC8" w:rsidRDefault="00434DC8" w:rsidP="00BE66FB">
      <w:pPr>
        <w:numPr>
          <w:ilvl w:val="1"/>
          <w:numId w:val="28"/>
        </w:numPr>
        <w:tabs>
          <w:tab w:val="num" w:pos="284"/>
        </w:tabs>
        <w:overflowPunct w:val="0"/>
        <w:autoSpaceDE w:val="0"/>
        <w:autoSpaceDN w:val="0"/>
        <w:adjustRightInd w:val="0"/>
        <w:spacing w:before="0"/>
        <w:ind w:left="284" w:hanging="284"/>
        <w:rPr>
          <w:sz w:val="24"/>
          <w:szCs w:val="24"/>
        </w:rPr>
      </w:pPr>
      <w:r w:rsidRPr="00434DC8">
        <w:rPr>
          <w:sz w:val="24"/>
          <w:szCs w:val="24"/>
        </w:rPr>
        <w:t xml:space="preserve">nie mniej niż </w:t>
      </w:r>
      <w:smartTag w:uri="urn:schemas-microsoft-com:office:smarttags" w:element="metricconverter">
        <w:smartTagPr>
          <w:attr w:name="ProductID" w:val="15 mm"/>
        </w:smartTagPr>
        <w:r w:rsidRPr="00434DC8">
          <w:rPr>
            <w:sz w:val="24"/>
            <w:szCs w:val="24"/>
          </w:rPr>
          <w:t>15 mm</w:t>
        </w:r>
      </w:smartTag>
      <w:r w:rsidRPr="00434DC8">
        <w:rPr>
          <w:sz w:val="24"/>
          <w:szCs w:val="24"/>
        </w:rPr>
        <w:t xml:space="preserve"> przy grubości warstwy technologicznej większej niż </w:t>
      </w:r>
      <w:smartTag w:uri="urn:schemas-microsoft-com:office:smarttags" w:element="metricconverter">
        <w:smartTagPr>
          <w:attr w:name="ProductID" w:val="2,5 cm"/>
        </w:smartTagPr>
        <w:r w:rsidRPr="00434DC8">
          <w:rPr>
            <w:sz w:val="24"/>
            <w:szCs w:val="24"/>
          </w:rPr>
          <w:t>2,5 cm</w:t>
        </w:r>
      </w:smartTag>
      <w:r w:rsidRPr="00434DC8">
        <w:rPr>
          <w:sz w:val="24"/>
          <w:szCs w:val="24"/>
        </w:rPr>
        <w:t>.</w:t>
      </w:r>
    </w:p>
    <w:p w:rsidR="00A44504" w:rsidRPr="00A44504" w:rsidRDefault="00434DC8" w:rsidP="00BE66FB">
      <w:pPr>
        <w:spacing w:before="0"/>
        <w:ind w:firstLine="992"/>
        <w:rPr>
          <w:sz w:val="24"/>
          <w:szCs w:val="24"/>
        </w:rPr>
      </w:pPr>
      <w:r w:rsidRPr="00434DC8">
        <w:rPr>
          <w:sz w:val="24"/>
          <w:szCs w:val="24"/>
        </w:rPr>
        <w:t>Do uszczelnienia krawędzi należy stosować asfalt drogowy wg PN-EN 12591,</w:t>
      </w:r>
      <w:r w:rsidR="00F00EB5">
        <w:rPr>
          <w:sz w:val="24"/>
          <w:szCs w:val="24"/>
        </w:rPr>
        <w:br/>
      </w:r>
      <w:r w:rsidRPr="00434DC8">
        <w:rPr>
          <w:sz w:val="24"/>
          <w:szCs w:val="24"/>
        </w:rPr>
        <w:t>asfalt modyfikowany polimerami wg PN-EN 14023 „metoda na gorąco”. Dopuszcza się inne rodzaje lepiszcza wg norm lub aprobat technicznych.</w:t>
      </w:r>
    </w:p>
    <w:p w:rsidR="00A44504" w:rsidRDefault="00A44504" w:rsidP="00BE66FB">
      <w:pPr>
        <w:widowControl w:val="0"/>
        <w:autoSpaceDE w:val="0"/>
        <w:autoSpaceDN w:val="0"/>
        <w:adjustRightInd w:val="0"/>
        <w:spacing w:before="0"/>
        <w:ind w:firstLine="0"/>
        <w:rPr>
          <w:b/>
          <w:sz w:val="24"/>
        </w:rPr>
      </w:pPr>
    </w:p>
    <w:p w:rsidR="00434DC8" w:rsidRPr="0091488A" w:rsidRDefault="0091488A" w:rsidP="00BE66FB">
      <w:pPr>
        <w:widowControl w:val="0"/>
        <w:autoSpaceDE w:val="0"/>
        <w:autoSpaceDN w:val="0"/>
        <w:adjustRightInd w:val="0"/>
        <w:spacing w:before="0"/>
        <w:ind w:firstLine="0"/>
        <w:rPr>
          <w:b/>
          <w:sz w:val="24"/>
        </w:rPr>
      </w:pPr>
      <w:r>
        <w:rPr>
          <w:b/>
          <w:sz w:val="24"/>
        </w:rPr>
        <w:t xml:space="preserve">2.9 </w:t>
      </w:r>
      <w:r w:rsidR="00434DC8" w:rsidRPr="0091488A">
        <w:rPr>
          <w:b/>
          <w:sz w:val="24"/>
        </w:rPr>
        <w:t>Materiały do złączenia warstw konstrukcji</w:t>
      </w:r>
    </w:p>
    <w:p w:rsidR="00434DC8" w:rsidRPr="00434DC8" w:rsidRDefault="00434DC8" w:rsidP="00BE66FB">
      <w:pPr>
        <w:pStyle w:val="Tekstpodstawowy"/>
      </w:pPr>
    </w:p>
    <w:p w:rsidR="00434DC8" w:rsidRPr="00434DC8" w:rsidRDefault="00434DC8" w:rsidP="00BE66FB">
      <w:pPr>
        <w:spacing w:before="0"/>
        <w:rPr>
          <w:sz w:val="24"/>
          <w:szCs w:val="24"/>
        </w:rPr>
      </w:pPr>
      <w:r w:rsidRPr="00434DC8">
        <w:rPr>
          <w:sz w:val="24"/>
          <w:szCs w:val="24"/>
        </w:rPr>
        <w:tab/>
        <w:t xml:space="preserve">Do złączania warstw konstrukcji nawierzchni (warstwa wiążąca z warstwą </w:t>
      </w:r>
      <w:r w:rsidR="00F00EB5">
        <w:rPr>
          <w:sz w:val="24"/>
          <w:szCs w:val="24"/>
        </w:rPr>
        <w:br/>
      </w:r>
      <w:r w:rsidRPr="00434DC8">
        <w:rPr>
          <w:sz w:val="24"/>
          <w:szCs w:val="24"/>
        </w:rPr>
        <w:t>ścieralną) należy stosować  kationowe emulsje asfaltowe lub kationowe emulsje modyfik</w:t>
      </w:r>
      <w:r w:rsidRPr="00434DC8">
        <w:rPr>
          <w:sz w:val="24"/>
          <w:szCs w:val="24"/>
        </w:rPr>
        <w:t>o</w:t>
      </w:r>
      <w:r w:rsidRPr="00434DC8">
        <w:rPr>
          <w:sz w:val="24"/>
          <w:szCs w:val="24"/>
        </w:rPr>
        <w:t>wane polimerami według PN-EN 13808 i WT-3 Emulsje asfaltowe 2009:</w:t>
      </w:r>
    </w:p>
    <w:p w:rsidR="00434DC8" w:rsidRPr="00434DC8" w:rsidRDefault="00434DC8" w:rsidP="00BE66FB">
      <w:pPr>
        <w:spacing w:before="0"/>
        <w:ind w:firstLine="992"/>
        <w:rPr>
          <w:sz w:val="24"/>
          <w:szCs w:val="24"/>
        </w:rPr>
      </w:pPr>
      <w:r w:rsidRPr="00434DC8">
        <w:rPr>
          <w:sz w:val="24"/>
          <w:szCs w:val="24"/>
        </w:rPr>
        <w:t xml:space="preserve">Kationowe emulsje asfaltowe modyfikowane polimerami (asfalt 70/100 </w:t>
      </w:r>
      <w:r w:rsidR="00F00EB5">
        <w:rPr>
          <w:sz w:val="24"/>
          <w:szCs w:val="24"/>
        </w:rPr>
        <w:br/>
      </w:r>
      <w:r w:rsidRPr="00434DC8">
        <w:rPr>
          <w:sz w:val="24"/>
          <w:szCs w:val="24"/>
        </w:rPr>
        <w:t xml:space="preserve">modyfikowany polimerem lub lateksem </w:t>
      </w:r>
      <w:proofErr w:type="spellStart"/>
      <w:r w:rsidRPr="00434DC8">
        <w:rPr>
          <w:sz w:val="24"/>
          <w:szCs w:val="24"/>
        </w:rPr>
        <w:t>butadienowo-styrenowym</w:t>
      </w:r>
      <w:proofErr w:type="spellEnd"/>
      <w:r w:rsidRPr="00434DC8">
        <w:rPr>
          <w:sz w:val="24"/>
          <w:szCs w:val="24"/>
        </w:rPr>
        <w:t xml:space="preserve"> SBR) stosuje się tylko pod cienkie warstwy asfaltowe na gorąco.</w:t>
      </w:r>
    </w:p>
    <w:p w:rsidR="00EA566F" w:rsidRPr="003701A1" w:rsidRDefault="00434DC8" w:rsidP="00BE66FB">
      <w:pPr>
        <w:spacing w:before="0"/>
      </w:pPr>
      <w:r w:rsidRPr="00434DC8">
        <w:rPr>
          <w:sz w:val="24"/>
          <w:szCs w:val="24"/>
        </w:rPr>
        <w:tab/>
        <w:t xml:space="preserve"> </w:t>
      </w:r>
    </w:p>
    <w:p w:rsidR="00250D12" w:rsidRPr="00F33ABF" w:rsidRDefault="007B2C0E" w:rsidP="00BE66FB">
      <w:pPr>
        <w:spacing w:before="0"/>
        <w:ind w:firstLine="0"/>
        <w:rPr>
          <w:b/>
          <w:sz w:val="24"/>
        </w:rPr>
      </w:pPr>
      <w:r w:rsidRPr="00F33ABF">
        <w:rPr>
          <w:b/>
          <w:sz w:val="24"/>
        </w:rPr>
        <w:t>2.</w:t>
      </w:r>
      <w:r w:rsidR="00434DC8">
        <w:rPr>
          <w:b/>
          <w:sz w:val="24"/>
        </w:rPr>
        <w:t>10</w:t>
      </w:r>
      <w:r w:rsidRPr="00F33ABF">
        <w:rPr>
          <w:b/>
          <w:sz w:val="24"/>
        </w:rPr>
        <w:t>.</w:t>
      </w:r>
      <w:r w:rsidR="0013295F">
        <w:rPr>
          <w:b/>
          <w:sz w:val="24"/>
        </w:rPr>
        <w:t xml:space="preserve"> </w:t>
      </w:r>
      <w:r w:rsidR="00250D12" w:rsidRPr="00F33ABF">
        <w:rPr>
          <w:b/>
          <w:sz w:val="24"/>
        </w:rPr>
        <w:t>Dostawy materiałów</w:t>
      </w:r>
    </w:p>
    <w:p w:rsidR="00250D12" w:rsidRPr="00F33ABF" w:rsidRDefault="00250D12" w:rsidP="00BE66FB">
      <w:pPr>
        <w:spacing w:before="0"/>
        <w:ind w:firstLine="0"/>
      </w:pPr>
    </w:p>
    <w:p w:rsidR="00250D12" w:rsidRPr="00F33ABF" w:rsidRDefault="00250D12" w:rsidP="00BE66FB">
      <w:pPr>
        <w:pStyle w:val="Standardowytekst"/>
        <w:rPr>
          <w:sz w:val="24"/>
        </w:rPr>
      </w:pPr>
      <w:r w:rsidRPr="00F33ABF">
        <w:rPr>
          <w:sz w:val="24"/>
        </w:rPr>
        <w:t xml:space="preserve">Za dostawy materiałów odpowiedzialny jest Wykonawca robót zgodnie </w:t>
      </w:r>
      <w:r w:rsidR="00D73D86">
        <w:rPr>
          <w:sz w:val="24"/>
        </w:rPr>
        <w:t xml:space="preserve">                    </w:t>
      </w:r>
      <w:r w:rsidRPr="00F33ABF">
        <w:rPr>
          <w:sz w:val="24"/>
        </w:rPr>
        <w:t xml:space="preserve">z ustaleniami określonymi w </w:t>
      </w:r>
      <w:r w:rsidR="009C0272">
        <w:rPr>
          <w:sz w:val="24"/>
        </w:rPr>
        <w:t>ST</w:t>
      </w:r>
      <w:r w:rsidRPr="00F33ABF">
        <w:rPr>
          <w:sz w:val="24"/>
        </w:rPr>
        <w:t xml:space="preserve"> </w:t>
      </w:r>
      <w:r w:rsidR="00445D9A">
        <w:rPr>
          <w:sz w:val="24"/>
        </w:rPr>
        <w:t xml:space="preserve">D.00.00.00 </w:t>
      </w:r>
      <w:r w:rsidRPr="00F33ABF">
        <w:rPr>
          <w:sz w:val="24"/>
        </w:rPr>
        <w:t>„Wymagania ogólne”.</w:t>
      </w:r>
    </w:p>
    <w:p w:rsidR="00250D12" w:rsidRPr="00F33ABF" w:rsidRDefault="00250D12" w:rsidP="00BE66FB">
      <w:pPr>
        <w:pStyle w:val="Standardowytekst"/>
        <w:rPr>
          <w:sz w:val="24"/>
        </w:rPr>
      </w:pPr>
      <w:r w:rsidRPr="00F33ABF">
        <w:rPr>
          <w:sz w:val="24"/>
        </w:rPr>
        <w:t xml:space="preserve">Do obowiązku Wykonawcy należy takie zorganizowanie dostaw materiałów do wytwarzania mieszanki SMA, aby zapewnić nieprzerwaną pracę otaczarki w trakcie </w:t>
      </w:r>
      <w:r w:rsidR="00D73D86">
        <w:rPr>
          <w:sz w:val="24"/>
        </w:rPr>
        <w:t xml:space="preserve">                </w:t>
      </w:r>
      <w:r w:rsidRPr="00F33ABF">
        <w:rPr>
          <w:sz w:val="24"/>
        </w:rPr>
        <w:t>wykonywania dziennej działki roboczej.</w:t>
      </w:r>
    </w:p>
    <w:p w:rsidR="00250D12" w:rsidRPr="00F33ABF" w:rsidRDefault="00250D12" w:rsidP="00BE66FB">
      <w:pPr>
        <w:pStyle w:val="Standardowytekst"/>
        <w:rPr>
          <w:sz w:val="24"/>
        </w:rPr>
      </w:pPr>
      <w:r w:rsidRPr="00F33ABF">
        <w:rPr>
          <w:sz w:val="24"/>
        </w:rPr>
        <w:t xml:space="preserve">Każda dostawa kruszywa i wypełniacza musi być zaopatrzona w deklarację </w:t>
      </w:r>
      <w:r w:rsidR="00D73D86">
        <w:rPr>
          <w:sz w:val="24"/>
        </w:rPr>
        <w:t xml:space="preserve">            </w:t>
      </w:r>
      <w:r w:rsidRPr="00F33ABF">
        <w:rPr>
          <w:sz w:val="24"/>
        </w:rPr>
        <w:lastRenderedPageBreak/>
        <w:t>zgodności o treści według PN-EN-45014:2000, wydaną przez dostawcę, a każda cysterna dostarczonego asfaltu musi być zaopatrzona w atest producenta.</w:t>
      </w:r>
    </w:p>
    <w:p w:rsidR="00250D12" w:rsidRPr="00F33ABF" w:rsidRDefault="00250D12" w:rsidP="00BE66FB">
      <w:pPr>
        <w:spacing w:before="0"/>
        <w:ind w:firstLine="0"/>
        <w:rPr>
          <w:sz w:val="18"/>
          <w:szCs w:val="18"/>
        </w:rPr>
      </w:pPr>
    </w:p>
    <w:p w:rsidR="00250D12" w:rsidRPr="00F33ABF" w:rsidRDefault="007B2C0E" w:rsidP="00BE66FB">
      <w:pPr>
        <w:spacing w:before="0"/>
        <w:ind w:firstLine="0"/>
        <w:rPr>
          <w:b/>
          <w:sz w:val="24"/>
        </w:rPr>
      </w:pPr>
      <w:r w:rsidRPr="00F33ABF">
        <w:rPr>
          <w:b/>
          <w:sz w:val="24"/>
        </w:rPr>
        <w:t>2.</w:t>
      </w:r>
      <w:r w:rsidR="00434DC8">
        <w:rPr>
          <w:b/>
          <w:sz w:val="24"/>
        </w:rPr>
        <w:t>11</w:t>
      </w:r>
      <w:r w:rsidRPr="00F33ABF">
        <w:rPr>
          <w:b/>
          <w:sz w:val="24"/>
        </w:rPr>
        <w:t>.</w:t>
      </w:r>
      <w:r w:rsidR="0013295F">
        <w:rPr>
          <w:b/>
          <w:sz w:val="24"/>
        </w:rPr>
        <w:t xml:space="preserve"> </w:t>
      </w:r>
      <w:r w:rsidR="00250D12" w:rsidRPr="00F33ABF">
        <w:rPr>
          <w:b/>
          <w:sz w:val="24"/>
        </w:rPr>
        <w:t>Składowanie materiałów</w:t>
      </w:r>
    </w:p>
    <w:p w:rsidR="00250D12" w:rsidRPr="00F33ABF" w:rsidRDefault="00250D12" w:rsidP="00BE66FB">
      <w:pPr>
        <w:tabs>
          <w:tab w:val="right" w:pos="-1028"/>
          <w:tab w:val="left" w:pos="33"/>
        </w:tabs>
        <w:spacing w:before="0"/>
        <w:ind w:firstLine="0"/>
      </w:pPr>
    </w:p>
    <w:p w:rsidR="00250D12" w:rsidRPr="00F33ABF" w:rsidRDefault="00250D12" w:rsidP="00BE66FB">
      <w:pPr>
        <w:tabs>
          <w:tab w:val="right" w:pos="-1028"/>
          <w:tab w:val="left" w:pos="33"/>
        </w:tabs>
        <w:spacing w:before="0"/>
        <w:ind w:firstLine="0"/>
        <w:rPr>
          <w:sz w:val="24"/>
        </w:rPr>
      </w:pPr>
      <w:r w:rsidRPr="00F33ABF">
        <w:rPr>
          <w:b/>
          <w:sz w:val="24"/>
        </w:rPr>
        <w:t>2.</w:t>
      </w:r>
      <w:r w:rsidR="00434DC8">
        <w:rPr>
          <w:b/>
          <w:sz w:val="24"/>
        </w:rPr>
        <w:t>11</w:t>
      </w:r>
      <w:r w:rsidRPr="00F33ABF">
        <w:rPr>
          <w:b/>
          <w:sz w:val="24"/>
        </w:rPr>
        <w:t>.1.</w:t>
      </w:r>
      <w:r w:rsidRPr="00F33ABF">
        <w:rPr>
          <w:sz w:val="24"/>
        </w:rPr>
        <w:t xml:space="preserve"> Składowanie kruszywa</w:t>
      </w:r>
    </w:p>
    <w:p w:rsidR="00250D12" w:rsidRPr="003701A1" w:rsidRDefault="00250D12" w:rsidP="00BE66FB">
      <w:pPr>
        <w:pStyle w:val="Standardowytekst"/>
        <w:rPr>
          <w:sz w:val="24"/>
        </w:rPr>
      </w:pPr>
      <w:r w:rsidRPr="003701A1">
        <w:rPr>
          <w:sz w:val="24"/>
        </w:rPr>
        <w:t xml:space="preserve">Składowanie kruszywa powinno odbywać się w warunkach zabezpieczających </w:t>
      </w:r>
      <w:r w:rsidR="0091488A">
        <w:rPr>
          <w:sz w:val="24"/>
        </w:rPr>
        <w:br/>
      </w:r>
      <w:r w:rsidRPr="003701A1">
        <w:rPr>
          <w:sz w:val="24"/>
        </w:rPr>
        <w:t>je przed zanieczyszczeniem i zmieszaniem z innymi rodzajami lub frakcjami kruszywa.</w:t>
      </w:r>
    </w:p>
    <w:p w:rsidR="00456A7A" w:rsidRPr="00F33ABF" w:rsidRDefault="00456A7A" w:rsidP="00BE66FB">
      <w:pPr>
        <w:pStyle w:val="Tekstpodstawowy21"/>
        <w:ind w:firstLine="0"/>
        <w:rPr>
          <w:sz w:val="20"/>
        </w:rPr>
      </w:pPr>
    </w:p>
    <w:p w:rsidR="00250D12" w:rsidRPr="00BB054A" w:rsidRDefault="00250D12" w:rsidP="00BE66FB">
      <w:pPr>
        <w:pStyle w:val="StylIwony"/>
        <w:keepNext/>
        <w:spacing w:before="0" w:after="0"/>
        <w:rPr>
          <w:rFonts w:ascii="Times New Roman" w:hAnsi="Times New Roman"/>
        </w:rPr>
      </w:pPr>
      <w:r w:rsidRPr="00BB054A">
        <w:rPr>
          <w:rFonts w:ascii="Times New Roman" w:hAnsi="Times New Roman"/>
          <w:b/>
        </w:rPr>
        <w:t>2.</w:t>
      </w:r>
      <w:r w:rsidR="00434DC8">
        <w:rPr>
          <w:rFonts w:ascii="Times New Roman" w:hAnsi="Times New Roman"/>
          <w:b/>
        </w:rPr>
        <w:t>11.2</w:t>
      </w:r>
      <w:r w:rsidRPr="00BB054A">
        <w:rPr>
          <w:rFonts w:ascii="Times New Roman" w:hAnsi="Times New Roman"/>
          <w:b/>
        </w:rPr>
        <w:t>.</w:t>
      </w:r>
      <w:r w:rsidRPr="00BB054A">
        <w:rPr>
          <w:rFonts w:ascii="Times New Roman" w:hAnsi="Times New Roman"/>
        </w:rPr>
        <w:t xml:space="preserve"> Składowanie asfaltu modyfikowanego</w:t>
      </w:r>
    </w:p>
    <w:p w:rsidR="00805EAD" w:rsidRPr="00BB054A" w:rsidRDefault="00805EAD" w:rsidP="00BE66FB">
      <w:pPr>
        <w:pStyle w:val="Standardowytekst"/>
        <w:rPr>
          <w:sz w:val="24"/>
        </w:rPr>
      </w:pPr>
      <w:r w:rsidRPr="00BB054A">
        <w:rPr>
          <w:sz w:val="24"/>
        </w:rPr>
        <w:t xml:space="preserve">Asfalt modyfikowany należy przechowywać w zamkniętych, izolowanych            zbiornikach stalowych lub betonowych wyposażonych w system grzewczy pośredni,              z układem termostatowania, zapewniającym utrzymanie określonej temperatury z tolerancją ±5 </w:t>
      </w:r>
      <w:smartTag w:uri="urn:schemas-microsoft-com:office:smarttags" w:element="metricconverter">
        <w:smartTagPr>
          <w:attr w:name="ProductID" w:val="0C"/>
        </w:smartTagPr>
        <w:r w:rsidRPr="00BB054A">
          <w:rPr>
            <w:sz w:val="24"/>
            <w:vertAlign w:val="superscript"/>
          </w:rPr>
          <w:t>0</w:t>
        </w:r>
        <w:r w:rsidRPr="00BB054A">
          <w:rPr>
            <w:sz w:val="24"/>
          </w:rPr>
          <w:t>C</w:t>
        </w:r>
      </w:smartTag>
      <w:r w:rsidRPr="00BB054A">
        <w:rPr>
          <w:sz w:val="24"/>
        </w:rPr>
        <w:t>.</w:t>
      </w:r>
    </w:p>
    <w:p w:rsidR="00805EAD" w:rsidRPr="00BB054A" w:rsidRDefault="00805EAD" w:rsidP="00BE66FB">
      <w:pPr>
        <w:pStyle w:val="Standardowytekst"/>
        <w:rPr>
          <w:sz w:val="24"/>
        </w:rPr>
      </w:pPr>
      <w:r w:rsidRPr="00BB054A">
        <w:rPr>
          <w:sz w:val="24"/>
        </w:rPr>
        <w:t>Nie zaleca się ogrzewania zbiorników systemem elektrycznym i zabrania się             bezpośrednim ogniem. Należy również przestrzegać wymagania PN-C-04024.</w:t>
      </w:r>
    </w:p>
    <w:p w:rsidR="00805EAD" w:rsidRPr="00BB054A" w:rsidRDefault="00805EAD" w:rsidP="00BE66FB">
      <w:pPr>
        <w:pStyle w:val="Standardowytekst"/>
        <w:rPr>
          <w:sz w:val="24"/>
        </w:rPr>
      </w:pPr>
      <w:r w:rsidRPr="00BB054A">
        <w:rPr>
          <w:sz w:val="24"/>
        </w:rPr>
        <w:t>Nie zaleca się wielokrotnego rozgrzewania i ochładzania asfaltu modyfikowanego. Zaleca się jego bezpośrednie zużycie po dostarczeniu od producenta, bez długotrwałego           przechowywania w zbiorniku magazynowym. Okres przechowywania w temperaturze               technologicznej w zbiorniku bez mieszadła nie może przekroczyć 5 dni. W zbiorniku               wyposażonym w mieszadło okres przechowywania może wynosić 20 dni, w zbiorniku                  z mieszadłem i w atmosferze obojętnej (azot) – do 4 miesięcy.</w:t>
      </w:r>
    </w:p>
    <w:p w:rsidR="00434DC8" w:rsidRPr="00F33ABF" w:rsidRDefault="00434DC8" w:rsidP="00BE66FB">
      <w:pPr>
        <w:pStyle w:val="Standardowytekst"/>
      </w:pPr>
    </w:p>
    <w:p w:rsidR="00456A7A" w:rsidRPr="00F33ABF" w:rsidRDefault="00434DC8"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firstLine="0"/>
        <w:rPr>
          <w:sz w:val="24"/>
          <w:szCs w:val="24"/>
        </w:rPr>
      </w:pPr>
      <w:r>
        <w:rPr>
          <w:b/>
          <w:sz w:val="24"/>
          <w:szCs w:val="24"/>
        </w:rPr>
        <w:t>2.11.3</w:t>
      </w:r>
      <w:r w:rsidR="00456A7A" w:rsidRPr="00F33ABF">
        <w:rPr>
          <w:b/>
          <w:sz w:val="24"/>
          <w:szCs w:val="24"/>
        </w:rPr>
        <w:t>.</w:t>
      </w:r>
      <w:r w:rsidR="00456A7A" w:rsidRPr="00F33ABF">
        <w:rPr>
          <w:sz w:val="24"/>
          <w:szCs w:val="24"/>
        </w:rPr>
        <w:t xml:space="preserve"> Składowanie środka adhezyjnego</w:t>
      </w:r>
    </w:p>
    <w:p w:rsidR="00456A7A" w:rsidRPr="00F33ABF" w:rsidRDefault="00456A7A"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firstLine="993"/>
        <w:rPr>
          <w:sz w:val="24"/>
          <w:szCs w:val="24"/>
        </w:rPr>
      </w:pPr>
      <w:r w:rsidRPr="00F33ABF">
        <w:rPr>
          <w:sz w:val="24"/>
          <w:szCs w:val="24"/>
        </w:rPr>
        <w:t xml:space="preserve">Środek adhezyjny, dostarczany przez producenta w szczelnie zamkniętych </w:t>
      </w:r>
      <w:r w:rsidR="00D73D86">
        <w:rPr>
          <w:sz w:val="24"/>
          <w:szCs w:val="24"/>
        </w:rPr>
        <w:t xml:space="preserve">                     </w:t>
      </w:r>
      <w:r w:rsidRPr="00F33ABF">
        <w:rPr>
          <w:sz w:val="24"/>
          <w:szCs w:val="24"/>
        </w:rPr>
        <w:t xml:space="preserve">i oznakowanych opakowaniach, należy przechowywać w tych opakowaniach w miejscu </w:t>
      </w:r>
      <w:r w:rsidR="00D73D86">
        <w:rPr>
          <w:sz w:val="24"/>
          <w:szCs w:val="24"/>
        </w:rPr>
        <w:t xml:space="preserve">           </w:t>
      </w:r>
      <w:r w:rsidRPr="00F33ABF">
        <w:rPr>
          <w:sz w:val="24"/>
          <w:szCs w:val="24"/>
        </w:rPr>
        <w:t>osłoniętym przed promieniowaniem słonecznym, w temperaturze nie wyższej niż 40</w:t>
      </w:r>
      <w:r w:rsidRPr="00F33ABF">
        <w:rPr>
          <w:sz w:val="24"/>
          <w:szCs w:val="24"/>
        </w:rPr>
        <w:sym w:font="Symbol" w:char="F0B0"/>
      </w:r>
      <w:r w:rsidRPr="00F33ABF">
        <w:rPr>
          <w:sz w:val="24"/>
          <w:szCs w:val="24"/>
        </w:rPr>
        <w:t xml:space="preserve">C. </w:t>
      </w:r>
      <w:r w:rsidR="00D73D86">
        <w:rPr>
          <w:sz w:val="24"/>
          <w:szCs w:val="24"/>
        </w:rPr>
        <w:t xml:space="preserve">           </w:t>
      </w:r>
      <w:r w:rsidRPr="00F33ABF">
        <w:rPr>
          <w:sz w:val="24"/>
          <w:szCs w:val="24"/>
        </w:rPr>
        <w:t>Środek adhezyjny będzie zmagazynowany w ilości zapewniającej ciągłość produkcji SMA.</w:t>
      </w:r>
    </w:p>
    <w:p w:rsidR="00A44504" w:rsidRDefault="00A44504" w:rsidP="00BE66FB">
      <w:pPr>
        <w:pStyle w:val="Standardowytekst"/>
        <w:ind w:firstLine="0"/>
      </w:pPr>
    </w:p>
    <w:p w:rsidR="00250D12" w:rsidRPr="00F33ABF" w:rsidRDefault="00250D12" w:rsidP="00BE66FB">
      <w:pPr>
        <w:pStyle w:val="Standardowytekst"/>
        <w:ind w:firstLine="0"/>
        <w:rPr>
          <w:sz w:val="24"/>
        </w:rPr>
      </w:pPr>
      <w:r w:rsidRPr="00F33ABF">
        <w:rPr>
          <w:b/>
          <w:sz w:val="24"/>
        </w:rPr>
        <w:t>2.</w:t>
      </w:r>
      <w:r w:rsidR="00434DC8">
        <w:rPr>
          <w:b/>
          <w:sz w:val="24"/>
        </w:rPr>
        <w:t>11</w:t>
      </w:r>
      <w:r w:rsidRPr="00F33ABF">
        <w:rPr>
          <w:b/>
          <w:sz w:val="24"/>
        </w:rPr>
        <w:t>.</w:t>
      </w:r>
      <w:r w:rsidR="00434DC8">
        <w:rPr>
          <w:b/>
          <w:sz w:val="24"/>
        </w:rPr>
        <w:t>4</w:t>
      </w:r>
      <w:r w:rsidRPr="00F33ABF">
        <w:rPr>
          <w:b/>
          <w:sz w:val="24"/>
        </w:rPr>
        <w:t>.</w:t>
      </w:r>
      <w:r w:rsidRPr="00F33ABF">
        <w:t xml:space="preserve"> </w:t>
      </w:r>
      <w:r w:rsidRPr="00F33ABF">
        <w:rPr>
          <w:sz w:val="24"/>
        </w:rPr>
        <w:t>Składowanie stabilizatora mastyksu</w:t>
      </w:r>
    </w:p>
    <w:p w:rsidR="00250D12" w:rsidRDefault="00250D12" w:rsidP="00BE66FB">
      <w:pPr>
        <w:pStyle w:val="Standardowytekst"/>
        <w:rPr>
          <w:sz w:val="24"/>
        </w:rPr>
      </w:pPr>
      <w:r w:rsidRPr="00F33ABF">
        <w:rPr>
          <w:sz w:val="24"/>
        </w:rPr>
        <w:t xml:space="preserve">Składowanie stabilizatora mastyksu jest dozwolone tylko w oryginalnych </w:t>
      </w:r>
      <w:r w:rsidR="00D73D86">
        <w:rPr>
          <w:sz w:val="24"/>
        </w:rPr>
        <w:t xml:space="preserve">            </w:t>
      </w:r>
      <w:r w:rsidRPr="00F33ABF">
        <w:rPr>
          <w:sz w:val="24"/>
        </w:rPr>
        <w:t>opakowaniach producenta lub w odpowiednich do tego celu przystosowanych zbiornikach, zgonie z warunkami podanymi w Aprobacie Technicznej i przez producenta.</w:t>
      </w:r>
    </w:p>
    <w:p w:rsidR="00A44504" w:rsidRDefault="00A44504" w:rsidP="00BE66FB">
      <w:pPr>
        <w:pStyle w:val="Standardowytekst"/>
        <w:ind w:firstLine="0"/>
        <w:rPr>
          <w:sz w:val="24"/>
        </w:rPr>
      </w:pPr>
    </w:p>
    <w:p w:rsidR="00434DC8" w:rsidRPr="00F33ABF" w:rsidRDefault="00434DC8" w:rsidP="00BE66FB">
      <w:pPr>
        <w:pStyle w:val="Standardowytekst"/>
        <w:ind w:firstLine="0"/>
        <w:rPr>
          <w:sz w:val="24"/>
        </w:rPr>
      </w:pPr>
      <w:r w:rsidRPr="00F33ABF">
        <w:rPr>
          <w:b/>
          <w:sz w:val="24"/>
        </w:rPr>
        <w:t>2.</w:t>
      </w:r>
      <w:r>
        <w:rPr>
          <w:b/>
          <w:sz w:val="24"/>
        </w:rPr>
        <w:t>11</w:t>
      </w:r>
      <w:r w:rsidRPr="00F33ABF">
        <w:rPr>
          <w:b/>
          <w:sz w:val="24"/>
        </w:rPr>
        <w:t>.</w:t>
      </w:r>
      <w:r>
        <w:rPr>
          <w:b/>
          <w:sz w:val="24"/>
        </w:rPr>
        <w:t>5</w:t>
      </w:r>
      <w:r w:rsidRPr="00F33ABF">
        <w:rPr>
          <w:b/>
          <w:sz w:val="24"/>
        </w:rPr>
        <w:t>.</w:t>
      </w:r>
      <w:r w:rsidRPr="00F33ABF">
        <w:t xml:space="preserve"> </w:t>
      </w:r>
      <w:r w:rsidRPr="00F33ABF">
        <w:rPr>
          <w:sz w:val="24"/>
        </w:rPr>
        <w:t>Sk</w:t>
      </w:r>
      <w:r>
        <w:rPr>
          <w:sz w:val="24"/>
        </w:rPr>
        <w:t>ładowanie materiałów do uszczelnień</w:t>
      </w:r>
    </w:p>
    <w:p w:rsidR="00434DC8" w:rsidRPr="00434DC8" w:rsidRDefault="00434DC8" w:rsidP="00BE66FB">
      <w:pPr>
        <w:spacing w:before="0"/>
        <w:ind w:firstLine="992"/>
        <w:rPr>
          <w:sz w:val="24"/>
          <w:szCs w:val="24"/>
        </w:rPr>
      </w:pPr>
      <w:r w:rsidRPr="00434DC8">
        <w:rPr>
          <w:sz w:val="24"/>
          <w:szCs w:val="24"/>
        </w:rPr>
        <w:t>Składowanie materiałów termoplastycznych jest dozwolone tylko w oryginalnych opakowaniach producenta, w warunkach określonych w aprobacie technicznej.</w:t>
      </w:r>
    </w:p>
    <w:p w:rsidR="00A44504" w:rsidRDefault="00A44504" w:rsidP="00BE66FB">
      <w:pPr>
        <w:pStyle w:val="Standardowytekst"/>
        <w:ind w:firstLine="0"/>
        <w:rPr>
          <w:sz w:val="24"/>
        </w:rPr>
      </w:pPr>
    </w:p>
    <w:p w:rsidR="00434DC8" w:rsidRPr="00F33ABF" w:rsidRDefault="00434DC8" w:rsidP="00BE66FB">
      <w:pPr>
        <w:pStyle w:val="Standardowytekst"/>
        <w:ind w:firstLine="0"/>
        <w:rPr>
          <w:sz w:val="24"/>
        </w:rPr>
      </w:pPr>
      <w:r w:rsidRPr="00F33ABF">
        <w:rPr>
          <w:b/>
          <w:sz w:val="24"/>
        </w:rPr>
        <w:t>2.</w:t>
      </w:r>
      <w:r>
        <w:rPr>
          <w:b/>
          <w:sz w:val="24"/>
        </w:rPr>
        <w:t>11</w:t>
      </w:r>
      <w:r w:rsidRPr="00F33ABF">
        <w:rPr>
          <w:b/>
          <w:sz w:val="24"/>
        </w:rPr>
        <w:t>.</w:t>
      </w:r>
      <w:r>
        <w:rPr>
          <w:b/>
          <w:sz w:val="24"/>
        </w:rPr>
        <w:t>6</w:t>
      </w:r>
      <w:r w:rsidRPr="00F33ABF">
        <w:rPr>
          <w:b/>
          <w:sz w:val="24"/>
        </w:rPr>
        <w:t>.</w:t>
      </w:r>
      <w:r w:rsidRPr="00F33ABF">
        <w:t xml:space="preserve"> </w:t>
      </w:r>
      <w:r w:rsidRPr="00F33ABF">
        <w:rPr>
          <w:sz w:val="24"/>
        </w:rPr>
        <w:t>Sk</w:t>
      </w:r>
      <w:r>
        <w:rPr>
          <w:sz w:val="24"/>
        </w:rPr>
        <w:t>ładowanie materiałów do złączeń</w:t>
      </w:r>
    </w:p>
    <w:p w:rsidR="004659E8" w:rsidRDefault="00434DC8" w:rsidP="00BE66FB">
      <w:pPr>
        <w:pStyle w:val="Standardowytekst"/>
        <w:rPr>
          <w:sz w:val="24"/>
        </w:rPr>
      </w:pPr>
      <w:r w:rsidRPr="00434DC8">
        <w:rPr>
          <w:sz w:val="24"/>
          <w:szCs w:val="24"/>
        </w:rPr>
        <w:t xml:space="preserve">Emulsję asfaltową można składować w opakowaniach transportowych lub </w:t>
      </w:r>
      <w:r w:rsidR="00F00EB5">
        <w:rPr>
          <w:sz w:val="24"/>
          <w:szCs w:val="24"/>
        </w:rPr>
        <w:br/>
      </w:r>
      <w:r w:rsidRPr="00434DC8">
        <w:rPr>
          <w:sz w:val="24"/>
          <w:szCs w:val="24"/>
        </w:rPr>
        <w:t>w stacjonarnych zbiornikach pionowych z nalewaniem od dna. Nie należy nalewać emulsji do opakowań i zbiorników zanieczyszczonych materiałami mineralnymi.</w:t>
      </w:r>
    </w:p>
    <w:p w:rsidR="00434DC8" w:rsidRPr="00F33ABF" w:rsidRDefault="00434DC8" w:rsidP="00BE66FB">
      <w:pPr>
        <w:pStyle w:val="Standardowytekst"/>
        <w:rPr>
          <w:sz w:val="24"/>
        </w:rPr>
      </w:pPr>
    </w:p>
    <w:p w:rsidR="00250D12" w:rsidRPr="00F33ABF" w:rsidRDefault="00250D12" w:rsidP="00BE66FB">
      <w:pPr>
        <w:pStyle w:val="Nagwek2"/>
        <w:spacing w:before="0"/>
        <w:rPr>
          <w:sz w:val="28"/>
        </w:rPr>
      </w:pPr>
      <w:r w:rsidRPr="00F33ABF">
        <w:rPr>
          <w:sz w:val="28"/>
        </w:rPr>
        <w:t>3. Sprzęt</w:t>
      </w:r>
    </w:p>
    <w:p w:rsidR="00250D12" w:rsidRPr="00F33ABF" w:rsidRDefault="00250D12" w:rsidP="00BE66FB">
      <w:pPr>
        <w:pStyle w:val="Nagwek1"/>
        <w:spacing w:before="0"/>
      </w:pPr>
    </w:p>
    <w:p w:rsidR="00250D12" w:rsidRPr="00F33ABF" w:rsidRDefault="00250D12" w:rsidP="00BE66FB">
      <w:pPr>
        <w:tabs>
          <w:tab w:val="left" w:pos="-1440"/>
          <w:tab w:val="right" w:pos="-1368"/>
          <w:tab w:val="left" w:pos="426"/>
        </w:tabs>
        <w:spacing w:before="0"/>
        <w:ind w:left="720" w:hanging="720"/>
        <w:rPr>
          <w:b/>
          <w:sz w:val="24"/>
        </w:rPr>
      </w:pPr>
      <w:r w:rsidRPr="00F33ABF">
        <w:rPr>
          <w:b/>
          <w:sz w:val="24"/>
        </w:rPr>
        <w:t>3.1.</w:t>
      </w:r>
      <w:r w:rsidRPr="00F33ABF">
        <w:rPr>
          <w:b/>
          <w:sz w:val="24"/>
        </w:rPr>
        <w:tab/>
        <w:t>Ogólne wymagania dotyczące sprzętu</w:t>
      </w:r>
    </w:p>
    <w:p w:rsidR="00250D12" w:rsidRPr="00F33ABF" w:rsidRDefault="00250D12" w:rsidP="00BE66FB">
      <w:pPr>
        <w:tabs>
          <w:tab w:val="left" w:pos="-1440"/>
          <w:tab w:val="right" w:pos="-1368"/>
          <w:tab w:val="left" w:pos="420"/>
        </w:tabs>
        <w:spacing w:before="0"/>
        <w:ind w:firstLine="0"/>
        <w:rPr>
          <w:sz w:val="24"/>
        </w:rPr>
      </w:pPr>
    </w:p>
    <w:p w:rsidR="00250D12" w:rsidRPr="00F33ABF" w:rsidRDefault="00324511" w:rsidP="00BE66FB">
      <w:pPr>
        <w:tabs>
          <w:tab w:val="left" w:pos="-1440"/>
          <w:tab w:val="right" w:pos="-1368"/>
        </w:tabs>
        <w:spacing w:before="0"/>
        <w:ind w:firstLine="0"/>
        <w:rPr>
          <w:sz w:val="24"/>
          <w:szCs w:val="24"/>
        </w:rPr>
      </w:pPr>
      <w:r w:rsidRPr="00F33ABF">
        <w:rPr>
          <w:sz w:val="24"/>
          <w:szCs w:val="24"/>
        </w:rPr>
        <w:tab/>
      </w:r>
      <w:r w:rsidR="00250D12" w:rsidRPr="00F33ABF">
        <w:rPr>
          <w:sz w:val="24"/>
          <w:szCs w:val="24"/>
        </w:rPr>
        <w:t xml:space="preserve">Ogólne wymagania dotyczące stosowanego sprzętu podano w </w:t>
      </w:r>
      <w:r w:rsidR="009C0272">
        <w:rPr>
          <w:sz w:val="24"/>
          <w:szCs w:val="24"/>
        </w:rPr>
        <w:t>ST</w:t>
      </w:r>
      <w:r w:rsidR="00250D12" w:rsidRPr="00F33ABF">
        <w:rPr>
          <w:sz w:val="24"/>
          <w:szCs w:val="24"/>
        </w:rPr>
        <w:t xml:space="preserve"> </w:t>
      </w:r>
      <w:r w:rsidR="00445D9A">
        <w:rPr>
          <w:sz w:val="24"/>
          <w:szCs w:val="24"/>
        </w:rPr>
        <w:t xml:space="preserve">D.00.00.00 </w:t>
      </w:r>
      <w:r w:rsidR="007B2C0E" w:rsidRPr="00F33ABF">
        <w:rPr>
          <w:sz w:val="24"/>
          <w:szCs w:val="24"/>
        </w:rPr>
        <w:t>„Wymagania ogólne”</w:t>
      </w:r>
      <w:r w:rsidR="00250D12" w:rsidRPr="00F33ABF">
        <w:rPr>
          <w:sz w:val="24"/>
          <w:szCs w:val="24"/>
        </w:rPr>
        <w:t>.</w:t>
      </w:r>
    </w:p>
    <w:p w:rsidR="00250D12" w:rsidRPr="00F33ABF" w:rsidRDefault="00250D12" w:rsidP="00BE66FB">
      <w:pPr>
        <w:pStyle w:val="StylIwony"/>
        <w:spacing w:before="0" w:after="0"/>
        <w:ind w:firstLine="992"/>
        <w:rPr>
          <w:rFonts w:ascii="Times New Roman" w:hAnsi="Times New Roman"/>
          <w:szCs w:val="24"/>
        </w:rPr>
      </w:pPr>
      <w:r w:rsidRPr="00F33ABF">
        <w:rPr>
          <w:rFonts w:ascii="Times New Roman" w:hAnsi="Times New Roman"/>
          <w:szCs w:val="24"/>
        </w:rPr>
        <w:t xml:space="preserve">Wykonawca przystępujący do wykonania warstwy nawierzchni z mieszanek </w:t>
      </w:r>
      <w:r w:rsidR="00D73D86">
        <w:rPr>
          <w:rFonts w:ascii="Times New Roman" w:hAnsi="Times New Roman"/>
          <w:szCs w:val="24"/>
        </w:rPr>
        <w:t xml:space="preserve">              </w:t>
      </w:r>
      <w:r w:rsidRPr="00F33ABF">
        <w:rPr>
          <w:rFonts w:ascii="Times New Roman" w:hAnsi="Times New Roman"/>
          <w:szCs w:val="24"/>
        </w:rPr>
        <w:t>mineralno-asfaltowych powinien dysponować następującym sprzętem:</w:t>
      </w:r>
    </w:p>
    <w:p w:rsidR="00182E71" w:rsidRPr="008E2CB8" w:rsidRDefault="00182E71" w:rsidP="00BE66FB">
      <w:pPr>
        <w:pStyle w:val="StylIwony"/>
        <w:numPr>
          <w:ilvl w:val="0"/>
          <w:numId w:val="12"/>
        </w:numPr>
        <w:spacing w:before="0" w:after="0"/>
        <w:rPr>
          <w:rFonts w:ascii="Times New Roman" w:hAnsi="Times New Roman"/>
        </w:rPr>
      </w:pPr>
      <w:r w:rsidRPr="004731C7">
        <w:rPr>
          <w:rFonts w:ascii="Times New Roman" w:hAnsi="Times New Roman"/>
        </w:rPr>
        <w:t xml:space="preserve">Wytwórnią (otaczarką) o mieszaniu cyklicznym do wytwarzania mieszanek </w:t>
      </w:r>
      <w:r w:rsidR="00F00EB5">
        <w:rPr>
          <w:rFonts w:ascii="Times New Roman" w:hAnsi="Times New Roman"/>
        </w:rPr>
        <w:br/>
      </w:r>
      <w:r w:rsidRPr="004731C7">
        <w:rPr>
          <w:rFonts w:ascii="Times New Roman" w:hAnsi="Times New Roman"/>
        </w:rPr>
        <w:t>mineralno-asfaltowych, z automatycznym sterowaniem produk</w:t>
      </w:r>
      <w:r w:rsidR="009B17A6">
        <w:rPr>
          <w:rFonts w:ascii="Times New Roman" w:hAnsi="Times New Roman"/>
        </w:rPr>
        <w:t xml:space="preserve">cją, z </w:t>
      </w:r>
      <w:r w:rsidRPr="004731C7">
        <w:rPr>
          <w:rFonts w:ascii="Times New Roman" w:hAnsi="Times New Roman"/>
        </w:rPr>
        <w:t>dozowa</w:t>
      </w:r>
      <w:r w:rsidR="009B17A6">
        <w:rPr>
          <w:rFonts w:ascii="Times New Roman" w:hAnsi="Times New Roman"/>
        </w:rPr>
        <w:t xml:space="preserve">niem </w:t>
      </w:r>
      <w:r w:rsidR="009B17A6">
        <w:rPr>
          <w:rFonts w:ascii="Times New Roman" w:hAnsi="Times New Roman"/>
        </w:rPr>
        <w:br/>
      </w:r>
      <w:r w:rsidR="009B17A6">
        <w:rPr>
          <w:rFonts w:ascii="Times New Roman" w:hAnsi="Times New Roman"/>
        </w:rPr>
        <w:lastRenderedPageBreak/>
        <w:t>składników (w tym środka adhezyjnego) wagowo</w:t>
      </w:r>
      <w:r w:rsidRPr="004731C7">
        <w:rPr>
          <w:rFonts w:ascii="Times New Roman" w:hAnsi="Times New Roman"/>
        </w:rPr>
        <w:t>.</w:t>
      </w:r>
      <w:r>
        <w:rPr>
          <w:rFonts w:ascii="Times New Roman" w:hAnsi="Times New Roman"/>
        </w:rPr>
        <w:t xml:space="preserve"> </w:t>
      </w:r>
      <w:r w:rsidRPr="008E2CB8">
        <w:rPr>
          <w:rFonts w:ascii="Times New Roman" w:hAnsi="Times New Roman"/>
        </w:rPr>
        <w:t xml:space="preserve">Wytwórnia Mas Asfaltowych </w:t>
      </w:r>
      <w:r>
        <w:rPr>
          <w:rFonts w:ascii="Times New Roman" w:hAnsi="Times New Roman"/>
        </w:rPr>
        <w:t>(</w:t>
      </w:r>
      <w:r w:rsidRPr="008E2CB8">
        <w:rPr>
          <w:rFonts w:ascii="Times New Roman" w:hAnsi="Times New Roman"/>
        </w:rPr>
        <w:t>WMA</w:t>
      </w:r>
      <w:r>
        <w:rPr>
          <w:rFonts w:ascii="Times New Roman" w:hAnsi="Times New Roman"/>
        </w:rPr>
        <w:t>)</w:t>
      </w:r>
      <w:r w:rsidRPr="008E2CB8">
        <w:rPr>
          <w:rFonts w:ascii="Times New Roman" w:hAnsi="Times New Roman"/>
        </w:rPr>
        <w:t xml:space="preserve"> </w:t>
      </w:r>
      <w:r w:rsidR="00F00EB5">
        <w:rPr>
          <w:rFonts w:ascii="Times New Roman" w:hAnsi="Times New Roman"/>
        </w:rPr>
        <w:br/>
      </w:r>
      <w:r w:rsidRPr="008E2CB8">
        <w:rPr>
          <w:rFonts w:ascii="Times New Roman" w:hAnsi="Times New Roman"/>
        </w:rPr>
        <w:t>powinna prowadzić system ZKP (Zakładowa Kontrola Produkcji) zgodnie z wymaganiami PN-EN 13108-21, certyfikowany przez jednostkę notyfikowaną.</w:t>
      </w:r>
      <w:r>
        <w:rPr>
          <w:rFonts w:ascii="Times New Roman" w:hAnsi="Times New Roman"/>
        </w:rPr>
        <w:t xml:space="preserve"> WMA </w:t>
      </w:r>
      <w:r w:rsidRPr="008E2CB8">
        <w:rPr>
          <w:rFonts w:ascii="Times New Roman" w:hAnsi="Times New Roman"/>
        </w:rPr>
        <w:t xml:space="preserve">powinna być </w:t>
      </w:r>
      <w:r w:rsidR="00F00EB5">
        <w:rPr>
          <w:rFonts w:ascii="Times New Roman" w:hAnsi="Times New Roman"/>
        </w:rPr>
        <w:br/>
      </w:r>
      <w:r w:rsidRPr="008E2CB8">
        <w:rPr>
          <w:rFonts w:ascii="Times New Roman" w:hAnsi="Times New Roman"/>
        </w:rPr>
        <w:t>odebrana przez Inżyniera.</w:t>
      </w:r>
      <w:r w:rsidR="00164D61" w:rsidRPr="00164D61">
        <w:t xml:space="preserve"> </w:t>
      </w:r>
      <w:r w:rsidR="00164D61" w:rsidRPr="00164D61">
        <w:rPr>
          <w:rFonts w:ascii="Times New Roman" w:hAnsi="Times New Roman"/>
        </w:rPr>
        <w:t xml:space="preserve">Wydajność </w:t>
      </w:r>
      <w:proofErr w:type="spellStart"/>
      <w:r w:rsidR="00164D61" w:rsidRPr="00164D61">
        <w:rPr>
          <w:rFonts w:ascii="Times New Roman" w:hAnsi="Times New Roman"/>
        </w:rPr>
        <w:t>otaczarni</w:t>
      </w:r>
      <w:proofErr w:type="spellEnd"/>
      <w:r w:rsidR="00164D61" w:rsidRPr="00164D61">
        <w:rPr>
          <w:rFonts w:ascii="Times New Roman" w:hAnsi="Times New Roman"/>
        </w:rPr>
        <w:t xml:space="preserve"> powinna być dostosowana do wielkości robót</w:t>
      </w:r>
      <w:r w:rsidR="00FC2F1B">
        <w:rPr>
          <w:rFonts w:ascii="Times New Roman" w:hAnsi="Times New Roman"/>
        </w:rPr>
        <w:t xml:space="preserve"> (jednak nie mniejsza niż 160 Mg/h)</w:t>
      </w:r>
      <w:r w:rsidR="00164D61">
        <w:rPr>
          <w:rFonts w:ascii="Times New Roman" w:hAnsi="Times New Roman"/>
        </w:rPr>
        <w:t>.</w:t>
      </w:r>
      <w:r w:rsidR="009B17A6" w:rsidRPr="009B17A6">
        <w:t xml:space="preserve"> </w:t>
      </w:r>
      <w:r w:rsidR="009B17A6" w:rsidRPr="009B17A6">
        <w:rPr>
          <w:rFonts w:ascii="Times New Roman" w:hAnsi="Times New Roman"/>
        </w:rPr>
        <w:t>Wytwórnia mieszanek mineralno-asfaltowych powinna posiadać łatwo dostępny zawór trójdrożny umożliwiający pobranie próbki asfaltu płynącego ze zbiornika asfaltu do mieszalnika.</w:t>
      </w:r>
    </w:p>
    <w:p w:rsidR="00B6237A" w:rsidRDefault="00B6237A" w:rsidP="00BE66FB">
      <w:pPr>
        <w:pStyle w:val="StylIwony"/>
        <w:numPr>
          <w:ilvl w:val="0"/>
          <w:numId w:val="12"/>
        </w:numPr>
        <w:spacing w:before="0" w:after="0"/>
        <w:rPr>
          <w:rFonts w:ascii="Times New Roman" w:hAnsi="Times New Roman"/>
        </w:rPr>
      </w:pPr>
      <w:r w:rsidRPr="00BB3B31">
        <w:rPr>
          <w:rFonts w:ascii="Times New Roman" w:hAnsi="Times New Roman"/>
        </w:rPr>
        <w:t xml:space="preserve">Układarką do </w:t>
      </w:r>
      <w:r>
        <w:rPr>
          <w:rFonts w:ascii="Times New Roman" w:hAnsi="Times New Roman"/>
        </w:rPr>
        <w:t>rozkładania</w:t>
      </w:r>
      <w:r w:rsidRPr="00BB3B31">
        <w:rPr>
          <w:rFonts w:ascii="Times New Roman" w:hAnsi="Times New Roman"/>
        </w:rPr>
        <w:t xml:space="preserve"> mieszanek mineralno-asfaltowych typu zagęszczanego, </w:t>
      </w:r>
      <w:r w:rsidRPr="00BB3B31">
        <w:rPr>
          <w:rFonts w:ascii="Times New Roman" w:hAnsi="Times New Roman"/>
        </w:rPr>
        <w:br/>
        <w:t>z elektronicznym sterowaniem równością</w:t>
      </w:r>
      <w:r>
        <w:rPr>
          <w:rFonts w:ascii="Times New Roman" w:hAnsi="Times New Roman"/>
        </w:rPr>
        <w:t>, pochyleniami i rzędnymi</w:t>
      </w:r>
      <w:r w:rsidRPr="00BB3B31">
        <w:rPr>
          <w:rFonts w:ascii="Times New Roman" w:hAnsi="Times New Roman"/>
        </w:rPr>
        <w:t xml:space="preserve"> układanej warstw</w:t>
      </w:r>
      <w:r>
        <w:rPr>
          <w:rFonts w:ascii="Times New Roman" w:hAnsi="Times New Roman"/>
        </w:rPr>
        <w:t>y oraz o szerokości układania:</w:t>
      </w:r>
    </w:p>
    <w:p w:rsidR="00FC2F1B" w:rsidRDefault="00FF72B8" w:rsidP="00FC2F1B">
      <w:pPr>
        <w:pStyle w:val="StylIwony"/>
        <w:numPr>
          <w:ilvl w:val="0"/>
          <w:numId w:val="19"/>
        </w:numPr>
        <w:spacing w:before="0" w:after="0"/>
        <w:rPr>
          <w:rFonts w:ascii="Times New Roman" w:hAnsi="Times New Roman"/>
        </w:rPr>
      </w:pPr>
      <w:r>
        <w:rPr>
          <w:rFonts w:ascii="Times New Roman" w:hAnsi="Times New Roman"/>
        </w:rPr>
        <w:t>7,0 i 11</w:t>
      </w:r>
      <w:r w:rsidR="00FC2F1B">
        <w:rPr>
          <w:rFonts w:ascii="Times New Roman" w:hAnsi="Times New Roman"/>
        </w:rPr>
        <w:t>,0 m (</w:t>
      </w:r>
      <w:proofErr w:type="spellStart"/>
      <w:r w:rsidR="00FC2F1B">
        <w:rPr>
          <w:rFonts w:ascii="Times New Roman" w:hAnsi="Times New Roman"/>
        </w:rPr>
        <w:t>bezspoinowe</w:t>
      </w:r>
      <w:proofErr w:type="spellEnd"/>
      <w:r w:rsidR="00FC2F1B">
        <w:rPr>
          <w:rFonts w:ascii="Times New Roman" w:hAnsi="Times New Roman"/>
        </w:rPr>
        <w:t xml:space="preserve"> wykonanie nawierzchni jezdni).</w:t>
      </w:r>
    </w:p>
    <w:p w:rsidR="00250D12" w:rsidRPr="00F33ABF" w:rsidRDefault="00250D12" w:rsidP="00BE66FB">
      <w:pPr>
        <w:pStyle w:val="StylIwony"/>
        <w:numPr>
          <w:ilvl w:val="0"/>
          <w:numId w:val="6"/>
        </w:numPr>
        <w:spacing w:before="0" w:after="0"/>
        <w:rPr>
          <w:rFonts w:ascii="Times New Roman" w:hAnsi="Times New Roman"/>
        </w:rPr>
      </w:pPr>
      <w:r w:rsidRPr="00F33ABF">
        <w:rPr>
          <w:rFonts w:ascii="Times New Roman" w:hAnsi="Times New Roman"/>
        </w:rPr>
        <w:t>Skrapiarką.</w:t>
      </w:r>
    </w:p>
    <w:p w:rsidR="00250D12" w:rsidRPr="00F33ABF" w:rsidRDefault="00250D12" w:rsidP="00BE66FB">
      <w:pPr>
        <w:pStyle w:val="StylIwony"/>
        <w:numPr>
          <w:ilvl w:val="0"/>
          <w:numId w:val="6"/>
        </w:numPr>
        <w:spacing w:before="0" w:after="0"/>
        <w:rPr>
          <w:rFonts w:ascii="Times New Roman" w:hAnsi="Times New Roman"/>
        </w:rPr>
      </w:pPr>
      <w:r w:rsidRPr="00F33ABF">
        <w:rPr>
          <w:rFonts w:ascii="Times New Roman" w:hAnsi="Times New Roman"/>
        </w:rPr>
        <w:t>Walcami stalowymi gładkimi: lekkim, średnim i ciężkim.</w:t>
      </w:r>
    </w:p>
    <w:p w:rsidR="00250D12" w:rsidRPr="00F33ABF" w:rsidRDefault="00250D12" w:rsidP="00BE66FB">
      <w:pPr>
        <w:pStyle w:val="StylIwony"/>
        <w:numPr>
          <w:ilvl w:val="0"/>
          <w:numId w:val="6"/>
        </w:numPr>
        <w:spacing w:before="0" w:after="0"/>
        <w:rPr>
          <w:rFonts w:ascii="Times New Roman" w:hAnsi="Times New Roman"/>
        </w:rPr>
      </w:pPr>
      <w:r w:rsidRPr="00F33ABF">
        <w:rPr>
          <w:rFonts w:ascii="Times New Roman" w:hAnsi="Times New Roman"/>
        </w:rPr>
        <w:t>Szczotką mechaniczną i/lub innym urządzeniem czyszczącym.</w:t>
      </w:r>
    </w:p>
    <w:p w:rsidR="00250D12" w:rsidRPr="00F33ABF" w:rsidRDefault="00250D12" w:rsidP="00BE66FB">
      <w:pPr>
        <w:pStyle w:val="StylIwony"/>
        <w:numPr>
          <w:ilvl w:val="0"/>
          <w:numId w:val="6"/>
        </w:numPr>
        <w:spacing w:before="0" w:after="0"/>
        <w:ind w:left="284"/>
        <w:rPr>
          <w:rFonts w:ascii="Times New Roman" w:hAnsi="Times New Roman"/>
        </w:rPr>
      </w:pPr>
      <w:r w:rsidRPr="00F33ABF">
        <w:rPr>
          <w:rFonts w:ascii="Times New Roman" w:hAnsi="Times New Roman"/>
        </w:rPr>
        <w:t xml:space="preserve">Samochodami samowyładowczymi z przykryciem brezentowym lub termosami do </w:t>
      </w:r>
      <w:r w:rsidR="00D73D86">
        <w:rPr>
          <w:rFonts w:ascii="Times New Roman" w:hAnsi="Times New Roman"/>
        </w:rPr>
        <w:t xml:space="preserve">            </w:t>
      </w:r>
      <w:r w:rsidRPr="00F33ABF">
        <w:rPr>
          <w:rFonts w:ascii="Times New Roman" w:hAnsi="Times New Roman"/>
        </w:rPr>
        <w:t>przewozu mieszanek betonu asfaltowego.</w:t>
      </w:r>
    </w:p>
    <w:p w:rsidR="00250D12" w:rsidRPr="00F33ABF" w:rsidRDefault="00250D12" w:rsidP="00BE66FB">
      <w:pPr>
        <w:pStyle w:val="StylIwony"/>
        <w:spacing w:before="0" w:after="0"/>
        <w:ind w:left="1" w:firstLine="991"/>
        <w:rPr>
          <w:rFonts w:ascii="Times New Roman" w:hAnsi="Times New Roman"/>
        </w:rPr>
      </w:pPr>
      <w:r w:rsidRPr="00F33ABF">
        <w:rPr>
          <w:rFonts w:ascii="Times New Roman" w:hAnsi="Times New Roman"/>
        </w:rPr>
        <w:t xml:space="preserve">Oferent powinien wykazać, że wskazany sprzęt zapewni kompleksowe wykonanie w terminie umownym robót nawierzchniowych w ilości 100% projektowanego zakresu. Na tą okoliczność Oferent przedłoży wstępny harmonogram robót, uwzględniający wszystkie </w:t>
      </w:r>
      <w:r w:rsidR="00D73D86">
        <w:rPr>
          <w:rFonts w:ascii="Times New Roman" w:hAnsi="Times New Roman"/>
        </w:rPr>
        <w:t xml:space="preserve">             </w:t>
      </w:r>
      <w:r w:rsidRPr="00F33ABF">
        <w:rPr>
          <w:rFonts w:ascii="Times New Roman" w:hAnsi="Times New Roman"/>
        </w:rPr>
        <w:t>warunki, w jakich będzie wykonywana nawierzchnia.</w:t>
      </w:r>
    </w:p>
    <w:p w:rsidR="00250D12" w:rsidRPr="00F33ABF" w:rsidRDefault="00324511" w:rsidP="00BE66FB">
      <w:pPr>
        <w:tabs>
          <w:tab w:val="left" w:pos="-1440"/>
          <w:tab w:val="right" w:pos="-1368"/>
        </w:tabs>
        <w:spacing w:before="0"/>
        <w:ind w:firstLine="0"/>
        <w:rPr>
          <w:sz w:val="24"/>
        </w:rPr>
      </w:pPr>
      <w:r w:rsidRPr="00F33ABF">
        <w:rPr>
          <w:sz w:val="24"/>
        </w:rPr>
        <w:tab/>
      </w:r>
      <w:r w:rsidR="00250D12" w:rsidRPr="00F33ABF">
        <w:rPr>
          <w:sz w:val="24"/>
        </w:rPr>
        <w:t xml:space="preserve">Przed przystąpieniem do wykonania robót </w:t>
      </w:r>
      <w:r w:rsidR="006C48C3" w:rsidRPr="00F33ABF">
        <w:rPr>
          <w:sz w:val="24"/>
        </w:rPr>
        <w:t>Inżynier</w:t>
      </w:r>
      <w:r w:rsidR="00250D12" w:rsidRPr="00F33ABF">
        <w:rPr>
          <w:sz w:val="24"/>
        </w:rPr>
        <w:t xml:space="preserve"> sprawdzi zgodność </w:t>
      </w:r>
      <w:r w:rsidR="00D73D86">
        <w:rPr>
          <w:sz w:val="24"/>
        </w:rPr>
        <w:t xml:space="preserve">             </w:t>
      </w:r>
      <w:r w:rsidR="00250D12" w:rsidRPr="00F33ABF">
        <w:rPr>
          <w:sz w:val="24"/>
        </w:rPr>
        <w:t xml:space="preserve">przedstawionej przez Wykonawcę propozycji sprzętowej z wymaganiami </w:t>
      </w:r>
      <w:r w:rsidR="009C0272">
        <w:rPr>
          <w:sz w:val="24"/>
        </w:rPr>
        <w:t>ST</w:t>
      </w:r>
      <w:r w:rsidR="00250D12" w:rsidRPr="00F33ABF">
        <w:rPr>
          <w:sz w:val="24"/>
        </w:rPr>
        <w:t>.</w:t>
      </w:r>
    </w:p>
    <w:p w:rsidR="00250D12" w:rsidRPr="00F33ABF" w:rsidRDefault="00250D12" w:rsidP="00BE66FB">
      <w:pPr>
        <w:pStyle w:val="Tekstpodstawowy3"/>
        <w:spacing w:before="0"/>
        <w:ind w:firstLine="992"/>
        <w:rPr>
          <w:rFonts w:ascii="Times New Roman" w:hAnsi="Times New Roman"/>
          <w:i w:val="0"/>
          <w:iCs/>
          <w:color w:val="auto"/>
          <w:sz w:val="24"/>
        </w:rPr>
      </w:pPr>
      <w:r w:rsidRPr="00F33ABF">
        <w:rPr>
          <w:rFonts w:ascii="Times New Roman" w:hAnsi="Times New Roman"/>
          <w:i w:val="0"/>
          <w:iCs/>
          <w:color w:val="auto"/>
          <w:sz w:val="24"/>
        </w:rPr>
        <w:t xml:space="preserve">Oferent przedłoży na etapie opracowania oferty wstępny harmonogram robót, uwzględniający wszystkie warunki, w jakich będzie wykonywana nawierzchnia. </w:t>
      </w:r>
      <w:r w:rsidR="00D73D86">
        <w:rPr>
          <w:rFonts w:ascii="Times New Roman" w:hAnsi="Times New Roman"/>
          <w:i w:val="0"/>
          <w:iCs/>
          <w:color w:val="auto"/>
          <w:sz w:val="24"/>
        </w:rPr>
        <w:t xml:space="preserve">               </w:t>
      </w:r>
      <w:r w:rsidRPr="00F33ABF">
        <w:rPr>
          <w:rFonts w:ascii="Times New Roman" w:hAnsi="Times New Roman"/>
          <w:i w:val="0"/>
          <w:iCs/>
          <w:color w:val="auto"/>
          <w:sz w:val="24"/>
        </w:rPr>
        <w:t xml:space="preserve">Harmonogram musi uwzględniać możliwości wykonawcze firm uczestniczących </w:t>
      </w:r>
      <w:r w:rsidR="00D73D86">
        <w:rPr>
          <w:rFonts w:ascii="Times New Roman" w:hAnsi="Times New Roman"/>
          <w:i w:val="0"/>
          <w:iCs/>
          <w:color w:val="auto"/>
          <w:sz w:val="24"/>
        </w:rPr>
        <w:t xml:space="preserve">                        </w:t>
      </w:r>
      <w:r w:rsidRPr="00F33ABF">
        <w:rPr>
          <w:rFonts w:ascii="Times New Roman" w:hAnsi="Times New Roman"/>
          <w:i w:val="0"/>
          <w:iCs/>
          <w:color w:val="auto"/>
          <w:sz w:val="24"/>
        </w:rPr>
        <w:t>w kontrakcie oraz wykonanie robót w zakresie i terminie określonym w SIWZ.</w:t>
      </w:r>
    </w:p>
    <w:p w:rsidR="00434DC8" w:rsidRPr="00434DC8" w:rsidRDefault="00434DC8" w:rsidP="00BE66FB">
      <w:pPr>
        <w:pStyle w:val="Tekstpodstawowywcity2"/>
        <w:spacing w:before="0"/>
        <w:ind w:left="425"/>
      </w:pPr>
    </w:p>
    <w:p w:rsidR="00250D12" w:rsidRPr="00F33ABF" w:rsidRDefault="00250D12" w:rsidP="00BE66FB">
      <w:pPr>
        <w:pStyle w:val="Nagwek2"/>
        <w:spacing w:before="0"/>
        <w:rPr>
          <w:sz w:val="28"/>
        </w:rPr>
      </w:pPr>
      <w:r w:rsidRPr="00F33ABF">
        <w:rPr>
          <w:sz w:val="28"/>
        </w:rPr>
        <w:t>4. Transport</w:t>
      </w:r>
    </w:p>
    <w:p w:rsidR="00250D12" w:rsidRPr="00F33ABF" w:rsidRDefault="00250D12" w:rsidP="00BE66FB">
      <w:pPr>
        <w:spacing w:before="0"/>
        <w:ind w:firstLine="0"/>
        <w:rPr>
          <w:sz w:val="24"/>
        </w:rPr>
      </w:pPr>
    </w:p>
    <w:p w:rsidR="00250D12" w:rsidRPr="00F33ABF" w:rsidRDefault="00250D12" w:rsidP="00BE66FB">
      <w:pPr>
        <w:numPr>
          <w:ilvl w:val="12"/>
          <w:numId w:val="0"/>
        </w:numPr>
        <w:tabs>
          <w:tab w:val="left" w:pos="-1440"/>
          <w:tab w:val="right" w:pos="-1368"/>
          <w:tab w:val="left" w:pos="420"/>
          <w:tab w:val="left" w:pos="720"/>
        </w:tabs>
        <w:spacing w:before="0"/>
        <w:ind w:left="720" w:hanging="720"/>
        <w:rPr>
          <w:b/>
          <w:sz w:val="24"/>
        </w:rPr>
      </w:pPr>
      <w:r w:rsidRPr="00F33ABF">
        <w:rPr>
          <w:b/>
          <w:sz w:val="24"/>
        </w:rPr>
        <w:t>4.1.</w:t>
      </w:r>
      <w:r w:rsidRPr="00F33ABF">
        <w:rPr>
          <w:b/>
          <w:sz w:val="24"/>
        </w:rPr>
        <w:tab/>
        <w:t>Ogólne wymagania dotyczące transportu</w:t>
      </w:r>
    </w:p>
    <w:p w:rsidR="00250D12" w:rsidRPr="00F33ABF" w:rsidRDefault="00250D12" w:rsidP="00BE66FB">
      <w:pPr>
        <w:pStyle w:val="StylIwony"/>
        <w:widowControl/>
        <w:numPr>
          <w:ilvl w:val="12"/>
          <w:numId w:val="0"/>
        </w:numPr>
        <w:tabs>
          <w:tab w:val="left" w:pos="-1440"/>
          <w:tab w:val="right" w:pos="-1368"/>
          <w:tab w:val="left" w:pos="420"/>
        </w:tabs>
        <w:spacing w:before="0" w:after="0"/>
        <w:rPr>
          <w:rFonts w:ascii="Times New Roman" w:hAnsi="Times New Roman"/>
          <w:sz w:val="20"/>
        </w:rPr>
      </w:pPr>
    </w:p>
    <w:p w:rsidR="00250D12" w:rsidRDefault="00324511" w:rsidP="00BE66FB">
      <w:pPr>
        <w:numPr>
          <w:ilvl w:val="12"/>
          <w:numId w:val="0"/>
        </w:numPr>
        <w:tabs>
          <w:tab w:val="left" w:pos="-1440"/>
          <w:tab w:val="right" w:pos="-1368"/>
        </w:tabs>
        <w:spacing w:before="0"/>
        <w:rPr>
          <w:sz w:val="24"/>
          <w:szCs w:val="24"/>
        </w:rPr>
      </w:pPr>
      <w:r w:rsidRPr="00F33ABF">
        <w:rPr>
          <w:sz w:val="24"/>
          <w:szCs w:val="24"/>
        </w:rPr>
        <w:tab/>
      </w:r>
      <w:r w:rsidR="00250D12" w:rsidRPr="00F33ABF">
        <w:rPr>
          <w:sz w:val="24"/>
          <w:szCs w:val="24"/>
        </w:rPr>
        <w:t xml:space="preserve">Ogólne wymagania dotyczące transportu podano w </w:t>
      </w:r>
      <w:r w:rsidR="009C0272">
        <w:rPr>
          <w:sz w:val="24"/>
          <w:szCs w:val="24"/>
        </w:rPr>
        <w:t>ST</w:t>
      </w:r>
      <w:r w:rsidR="00250D12" w:rsidRPr="00F33ABF">
        <w:rPr>
          <w:sz w:val="24"/>
          <w:szCs w:val="24"/>
        </w:rPr>
        <w:t xml:space="preserve"> </w:t>
      </w:r>
      <w:r w:rsidR="00445D9A">
        <w:rPr>
          <w:sz w:val="24"/>
          <w:szCs w:val="24"/>
        </w:rPr>
        <w:t xml:space="preserve">D.00.00.00 </w:t>
      </w:r>
      <w:r w:rsidR="007B2C0E" w:rsidRPr="00F33ABF">
        <w:rPr>
          <w:sz w:val="24"/>
          <w:szCs w:val="24"/>
        </w:rPr>
        <w:t>„Wymagania ogólne”</w:t>
      </w:r>
      <w:r w:rsidR="00250D12" w:rsidRPr="00F33ABF">
        <w:rPr>
          <w:sz w:val="24"/>
          <w:szCs w:val="24"/>
        </w:rPr>
        <w:t>.</w:t>
      </w:r>
    </w:p>
    <w:p w:rsidR="00BC3458" w:rsidRDefault="00BC3458" w:rsidP="00BE66FB">
      <w:pPr>
        <w:pStyle w:val="Tekstpodstawowywcity2"/>
      </w:pPr>
    </w:p>
    <w:p w:rsidR="00250D12" w:rsidRPr="00F33ABF" w:rsidRDefault="00250D12" w:rsidP="00BE66FB">
      <w:pPr>
        <w:numPr>
          <w:ilvl w:val="12"/>
          <w:numId w:val="0"/>
        </w:numPr>
        <w:tabs>
          <w:tab w:val="left" w:pos="-1440"/>
          <w:tab w:val="right" w:pos="-1368"/>
          <w:tab w:val="left" w:pos="420"/>
          <w:tab w:val="left" w:pos="720"/>
        </w:tabs>
        <w:spacing w:before="0"/>
        <w:ind w:left="720" w:hanging="720"/>
        <w:rPr>
          <w:b/>
          <w:sz w:val="24"/>
        </w:rPr>
      </w:pPr>
      <w:r w:rsidRPr="00F33ABF">
        <w:rPr>
          <w:b/>
          <w:sz w:val="24"/>
        </w:rPr>
        <w:t>4.2.</w:t>
      </w:r>
      <w:r w:rsidRPr="00F33ABF">
        <w:rPr>
          <w:b/>
          <w:sz w:val="24"/>
        </w:rPr>
        <w:tab/>
        <w:t>Transport kruszywa</w:t>
      </w:r>
    </w:p>
    <w:p w:rsidR="00EC2EE1" w:rsidRPr="00F33ABF" w:rsidRDefault="00EC2EE1" w:rsidP="00BE66FB">
      <w:pPr>
        <w:numPr>
          <w:ilvl w:val="12"/>
          <w:numId w:val="0"/>
        </w:numPr>
        <w:tabs>
          <w:tab w:val="left" w:pos="-1440"/>
          <w:tab w:val="right" w:pos="-1368"/>
        </w:tabs>
        <w:spacing w:before="0"/>
        <w:rPr>
          <w:sz w:val="24"/>
        </w:rPr>
      </w:pPr>
    </w:p>
    <w:p w:rsidR="00250D12" w:rsidRPr="00F33ABF" w:rsidRDefault="00324511" w:rsidP="00BE66FB">
      <w:pPr>
        <w:numPr>
          <w:ilvl w:val="12"/>
          <w:numId w:val="0"/>
        </w:numPr>
        <w:tabs>
          <w:tab w:val="left" w:pos="-1440"/>
          <w:tab w:val="right" w:pos="-1368"/>
        </w:tabs>
        <w:spacing w:before="0"/>
        <w:rPr>
          <w:sz w:val="24"/>
        </w:rPr>
      </w:pPr>
      <w:r w:rsidRPr="00F33ABF">
        <w:rPr>
          <w:sz w:val="24"/>
        </w:rPr>
        <w:tab/>
      </w:r>
      <w:r w:rsidR="00250D12" w:rsidRPr="00F33ABF">
        <w:rPr>
          <w:sz w:val="24"/>
        </w:rPr>
        <w:t xml:space="preserve">Kruszywo można przewozić dowolnymi środkami transportu w warunkach </w:t>
      </w:r>
      <w:r w:rsidR="00D73D86">
        <w:rPr>
          <w:sz w:val="24"/>
        </w:rPr>
        <w:t xml:space="preserve">          </w:t>
      </w:r>
      <w:r w:rsidR="00250D12" w:rsidRPr="00F33ABF">
        <w:rPr>
          <w:sz w:val="24"/>
        </w:rPr>
        <w:t xml:space="preserve">zabezpieczających je przed zanieczyszczeniem i zmieszaniem z innymi rodzajami lub </w:t>
      </w:r>
      <w:r w:rsidR="00D73D86">
        <w:rPr>
          <w:sz w:val="24"/>
        </w:rPr>
        <w:t xml:space="preserve">              </w:t>
      </w:r>
      <w:r w:rsidR="00250D12" w:rsidRPr="00F33ABF">
        <w:rPr>
          <w:sz w:val="24"/>
        </w:rPr>
        <w:t>frakcjami kruszywa.</w:t>
      </w:r>
    </w:p>
    <w:p w:rsidR="004C644B" w:rsidRPr="00F33ABF" w:rsidRDefault="004C644B" w:rsidP="00BE66FB">
      <w:pPr>
        <w:numPr>
          <w:ilvl w:val="12"/>
          <w:numId w:val="0"/>
        </w:numPr>
        <w:tabs>
          <w:tab w:val="left" w:pos="-1440"/>
          <w:tab w:val="right" w:pos="-1368"/>
        </w:tabs>
        <w:spacing w:before="0"/>
      </w:pPr>
    </w:p>
    <w:p w:rsidR="00250D12" w:rsidRPr="00F33ABF" w:rsidRDefault="00250D12" w:rsidP="00BE66FB">
      <w:pPr>
        <w:numPr>
          <w:ilvl w:val="12"/>
          <w:numId w:val="0"/>
        </w:numPr>
        <w:tabs>
          <w:tab w:val="left" w:pos="-1440"/>
          <w:tab w:val="right" w:pos="-1368"/>
          <w:tab w:val="left" w:pos="420"/>
          <w:tab w:val="left" w:pos="720"/>
        </w:tabs>
        <w:spacing w:before="0"/>
        <w:ind w:left="720" w:hanging="720"/>
        <w:rPr>
          <w:b/>
          <w:sz w:val="24"/>
        </w:rPr>
      </w:pPr>
      <w:r w:rsidRPr="00F33ABF">
        <w:rPr>
          <w:b/>
          <w:sz w:val="24"/>
        </w:rPr>
        <w:t>4.3.</w:t>
      </w:r>
      <w:r w:rsidRPr="00F33ABF">
        <w:rPr>
          <w:b/>
          <w:sz w:val="24"/>
        </w:rPr>
        <w:tab/>
        <w:t>Transport wypełniacza</w:t>
      </w:r>
    </w:p>
    <w:p w:rsidR="00250D12" w:rsidRPr="00F33ABF" w:rsidRDefault="00250D12" w:rsidP="00BE66FB">
      <w:pPr>
        <w:pStyle w:val="StylIwony"/>
        <w:widowControl/>
        <w:numPr>
          <w:ilvl w:val="12"/>
          <w:numId w:val="0"/>
        </w:numPr>
        <w:tabs>
          <w:tab w:val="left" w:pos="-1440"/>
          <w:tab w:val="right" w:pos="-1368"/>
          <w:tab w:val="left" w:pos="420"/>
        </w:tabs>
        <w:spacing w:before="0" w:after="0"/>
        <w:rPr>
          <w:rFonts w:ascii="Times New Roman" w:hAnsi="Times New Roman"/>
        </w:rPr>
      </w:pPr>
    </w:p>
    <w:p w:rsidR="00250D12" w:rsidRPr="00F33ABF" w:rsidRDefault="00324511" w:rsidP="00BE66FB">
      <w:pPr>
        <w:numPr>
          <w:ilvl w:val="12"/>
          <w:numId w:val="0"/>
        </w:numPr>
        <w:tabs>
          <w:tab w:val="left" w:pos="-1440"/>
          <w:tab w:val="right" w:pos="-1368"/>
        </w:tabs>
        <w:spacing w:before="0"/>
        <w:rPr>
          <w:sz w:val="24"/>
        </w:rPr>
      </w:pPr>
      <w:r w:rsidRPr="00F33ABF">
        <w:rPr>
          <w:sz w:val="24"/>
        </w:rPr>
        <w:tab/>
      </w:r>
      <w:r w:rsidR="00250D12" w:rsidRPr="00F33ABF">
        <w:rPr>
          <w:sz w:val="24"/>
        </w:rPr>
        <w:t>Wypełniacz luzem należy przewozić w odpowiednich cysternach przystosowanych do transportu materiałów sypkich, umożliwiających rozładunek pneumatyczny.</w:t>
      </w:r>
    </w:p>
    <w:p w:rsidR="00250D12" w:rsidRPr="00F33ABF" w:rsidRDefault="00324511" w:rsidP="00BE66FB">
      <w:pPr>
        <w:pStyle w:val="Tekstpodstawowy"/>
      </w:pPr>
      <w:r w:rsidRPr="00F33ABF">
        <w:rPr>
          <w:sz w:val="20"/>
        </w:rPr>
        <w:tab/>
      </w:r>
      <w:r w:rsidRPr="00F33ABF">
        <w:rPr>
          <w:sz w:val="20"/>
        </w:rPr>
        <w:tab/>
      </w:r>
      <w:r w:rsidR="00250D12" w:rsidRPr="00F33ABF">
        <w:t xml:space="preserve">W czasie przeładunku oraz transportu wypełniacz należy chronić przed </w:t>
      </w:r>
      <w:r w:rsidR="00D73D86">
        <w:t xml:space="preserve">                    </w:t>
      </w:r>
      <w:r w:rsidR="00250D12" w:rsidRPr="00F33ABF">
        <w:t>zawilgoceniem, zbryleniem i zanieczyszczeniem.</w:t>
      </w:r>
    </w:p>
    <w:p w:rsidR="00250D12" w:rsidRPr="00F33ABF" w:rsidRDefault="00250D12" w:rsidP="00BE66FB">
      <w:pPr>
        <w:numPr>
          <w:ilvl w:val="12"/>
          <w:numId w:val="0"/>
        </w:numPr>
        <w:tabs>
          <w:tab w:val="left" w:pos="-1440"/>
          <w:tab w:val="right" w:pos="-1368"/>
        </w:tabs>
        <w:spacing w:before="0"/>
        <w:rPr>
          <w:sz w:val="24"/>
        </w:rPr>
      </w:pPr>
    </w:p>
    <w:p w:rsidR="00250D12" w:rsidRPr="00F33ABF" w:rsidRDefault="00250D12" w:rsidP="00BE66FB">
      <w:pPr>
        <w:numPr>
          <w:ilvl w:val="12"/>
          <w:numId w:val="0"/>
        </w:numPr>
        <w:tabs>
          <w:tab w:val="left" w:pos="-1440"/>
          <w:tab w:val="right" w:pos="-1368"/>
          <w:tab w:val="left" w:pos="420"/>
          <w:tab w:val="left" w:pos="720"/>
        </w:tabs>
        <w:spacing w:before="0"/>
        <w:ind w:left="720" w:hanging="720"/>
        <w:rPr>
          <w:b/>
          <w:sz w:val="24"/>
        </w:rPr>
      </w:pPr>
      <w:r w:rsidRPr="00F33ABF">
        <w:rPr>
          <w:b/>
          <w:sz w:val="24"/>
        </w:rPr>
        <w:t>4.4.</w:t>
      </w:r>
      <w:r w:rsidRPr="00F33ABF">
        <w:rPr>
          <w:b/>
          <w:sz w:val="24"/>
        </w:rPr>
        <w:tab/>
        <w:t xml:space="preserve">Transport </w:t>
      </w:r>
      <w:proofErr w:type="spellStart"/>
      <w:r w:rsidR="004343A9">
        <w:rPr>
          <w:b/>
          <w:sz w:val="24"/>
        </w:rPr>
        <w:t>polimeroasfaltu</w:t>
      </w:r>
      <w:proofErr w:type="spellEnd"/>
    </w:p>
    <w:p w:rsidR="00250D12" w:rsidRPr="00F33ABF" w:rsidRDefault="00250D12" w:rsidP="00BE66FB">
      <w:pPr>
        <w:numPr>
          <w:ilvl w:val="12"/>
          <w:numId w:val="0"/>
        </w:numPr>
        <w:tabs>
          <w:tab w:val="left" w:pos="-1440"/>
          <w:tab w:val="right" w:pos="-1368"/>
          <w:tab w:val="left" w:pos="420"/>
        </w:tabs>
        <w:spacing w:before="0"/>
        <w:rPr>
          <w:sz w:val="24"/>
        </w:rPr>
      </w:pPr>
    </w:p>
    <w:p w:rsidR="00805EAD" w:rsidRDefault="00324511" w:rsidP="00BE66FB">
      <w:pPr>
        <w:pStyle w:val="Standardowytekst1"/>
        <w:numPr>
          <w:ilvl w:val="12"/>
          <w:numId w:val="0"/>
        </w:numPr>
        <w:ind w:right="-11"/>
        <w:rPr>
          <w:sz w:val="24"/>
          <w:szCs w:val="24"/>
        </w:rPr>
      </w:pPr>
      <w:r w:rsidRPr="00F33ABF">
        <w:tab/>
      </w:r>
      <w:proofErr w:type="spellStart"/>
      <w:r w:rsidR="004343A9">
        <w:rPr>
          <w:sz w:val="24"/>
          <w:szCs w:val="24"/>
        </w:rPr>
        <w:t>Polimeroasfalt</w:t>
      </w:r>
      <w:proofErr w:type="spellEnd"/>
      <w:r w:rsidR="004343A9">
        <w:rPr>
          <w:sz w:val="24"/>
          <w:szCs w:val="24"/>
        </w:rPr>
        <w:t xml:space="preserve"> (</w:t>
      </w:r>
      <w:proofErr w:type="spellStart"/>
      <w:r w:rsidR="004343A9">
        <w:rPr>
          <w:sz w:val="24"/>
          <w:szCs w:val="24"/>
        </w:rPr>
        <w:t>elastomeroasfalt</w:t>
      </w:r>
      <w:proofErr w:type="spellEnd"/>
      <w:r w:rsidR="004343A9">
        <w:rPr>
          <w:sz w:val="24"/>
          <w:szCs w:val="24"/>
        </w:rPr>
        <w:t>)</w:t>
      </w:r>
      <w:r w:rsidR="007640B1">
        <w:rPr>
          <w:sz w:val="24"/>
          <w:szCs w:val="24"/>
        </w:rPr>
        <w:t xml:space="preserve"> </w:t>
      </w:r>
      <w:r w:rsidR="00805EAD">
        <w:rPr>
          <w:sz w:val="24"/>
          <w:szCs w:val="24"/>
        </w:rPr>
        <w:t xml:space="preserve">należy transportować w stanie płynnym </w:t>
      </w:r>
      <w:r w:rsidR="00F00EB5">
        <w:rPr>
          <w:sz w:val="24"/>
          <w:szCs w:val="24"/>
        </w:rPr>
        <w:br/>
      </w:r>
      <w:r w:rsidR="00805EAD">
        <w:rPr>
          <w:sz w:val="24"/>
          <w:szCs w:val="24"/>
        </w:rPr>
        <w:t>w izolowanych cysternach samochodowych lub stalowych beczkach w</w:t>
      </w:r>
      <w:r w:rsidR="00183268">
        <w:rPr>
          <w:sz w:val="24"/>
          <w:szCs w:val="24"/>
        </w:rPr>
        <w:t xml:space="preserve"> </w:t>
      </w:r>
      <w:r w:rsidR="00805EAD">
        <w:rPr>
          <w:sz w:val="24"/>
          <w:szCs w:val="24"/>
        </w:rPr>
        <w:t xml:space="preserve">temp. </w:t>
      </w:r>
      <w:r w:rsidR="00183268">
        <w:rPr>
          <w:sz w:val="24"/>
          <w:szCs w:val="24"/>
        </w:rPr>
        <w:t>wg wskazań Producenta</w:t>
      </w:r>
      <w:r w:rsidR="00805EAD">
        <w:rPr>
          <w:sz w:val="24"/>
          <w:szCs w:val="24"/>
        </w:rPr>
        <w:t xml:space="preserve">. </w:t>
      </w:r>
    </w:p>
    <w:p w:rsidR="00805EAD" w:rsidRDefault="00805EAD" w:rsidP="00BE66FB">
      <w:pPr>
        <w:pStyle w:val="Standardowytekst1"/>
        <w:numPr>
          <w:ilvl w:val="12"/>
          <w:numId w:val="0"/>
        </w:numPr>
        <w:ind w:right="-11"/>
        <w:rPr>
          <w:sz w:val="24"/>
          <w:szCs w:val="24"/>
        </w:rPr>
      </w:pPr>
      <w:r>
        <w:rPr>
          <w:sz w:val="24"/>
          <w:szCs w:val="24"/>
        </w:rPr>
        <w:lastRenderedPageBreak/>
        <w:tab/>
        <w:t>Do każdej dostawy powinna być dołączona informacja zawierająca co najmniej następujące dane:</w:t>
      </w:r>
    </w:p>
    <w:p w:rsidR="00805EAD" w:rsidRDefault="00805EAD" w:rsidP="00BE66FB">
      <w:pPr>
        <w:pStyle w:val="Standardowytekst1"/>
        <w:numPr>
          <w:ilvl w:val="0"/>
          <w:numId w:val="20"/>
        </w:numPr>
        <w:ind w:right="-11"/>
        <w:rPr>
          <w:sz w:val="24"/>
          <w:szCs w:val="24"/>
        </w:rPr>
      </w:pPr>
      <w:r>
        <w:rPr>
          <w:sz w:val="24"/>
          <w:szCs w:val="24"/>
        </w:rPr>
        <w:t>nazwę wyrobu,</w:t>
      </w:r>
    </w:p>
    <w:p w:rsidR="00805EAD" w:rsidRDefault="00805EAD" w:rsidP="00BE66FB">
      <w:pPr>
        <w:pStyle w:val="Standardowytekst1"/>
        <w:numPr>
          <w:ilvl w:val="0"/>
          <w:numId w:val="20"/>
        </w:numPr>
        <w:ind w:right="-11"/>
        <w:rPr>
          <w:sz w:val="24"/>
          <w:szCs w:val="24"/>
        </w:rPr>
      </w:pPr>
      <w:r>
        <w:rPr>
          <w:sz w:val="24"/>
          <w:szCs w:val="24"/>
        </w:rPr>
        <w:t>nazwę i adres producenta,</w:t>
      </w:r>
    </w:p>
    <w:p w:rsidR="00805EAD" w:rsidRDefault="00805EAD" w:rsidP="00BE66FB">
      <w:pPr>
        <w:pStyle w:val="Standardowytekst1"/>
        <w:numPr>
          <w:ilvl w:val="0"/>
          <w:numId w:val="20"/>
        </w:numPr>
        <w:ind w:right="-11"/>
        <w:rPr>
          <w:sz w:val="24"/>
          <w:szCs w:val="24"/>
        </w:rPr>
      </w:pPr>
      <w:r>
        <w:rPr>
          <w:sz w:val="24"/>
          <w:szCs w:val="24"/>
        </w:rPr>
        <w:t>datę produkcji,</w:t>
      </w:r>
    </w:p>
    <w:p w:rsidR="00805EAD" w:rsidRDefault="00805EAD" w:rsidP="00BE66FB">
      <w:pPr>
        <w:pStyle w:val="Standardowytekst1"/>
        <w:numPr>
          <w:ilvl w:val="0"/>
          <w:numId w:val="20"/>
        </w:numPr>
        <w:ind w:right="-11"/>
        <w:rPr>
          <w:sz w:val="24"/>
          <w:szCs w:val="24"/>
        </w:rPr>
      </w:pPr>
      <w:r>
        <w:rPr>
          <w:sz w:val="24"/>
          <w:szCs w:val="24"/>
        </w:rPr>
        <w:t>okres trwałości,</w:t>
      </w:r>
    </w:p>
    <w:p w:rsidR="00805EAD" w:rsidRDefault="00805EAD" w:rsidP="00BE66FB">
      <w:pPr>
        <w:pStyle w:val="Standardowytekst1"/>
        <w:numPr>
          <w:ilvl w:val="0"/>
          <w:numId w:val="20"/>
        </w:numPr>
        <w:ind w:right="-11"/>
        <w:rPr>
          <w:sz w:val="24"/>
          <w:szCs w:val="24"/>
        </w:rPr>
      </w:pPr>
      <w:r>
        <w:rPr>
          <w:sz w:val="24"/>
          <w:szCs w:val="24"/>
        </w:rPr>
        <w:t>warunki magazynowania,</w:t>
      </w:r>
    </w:p>
    <w:p w:rsidR="00805EAD" w:rsidRDefault="00805EAD" w:rsidP="00BE66FB">
      <w:pPr>
        <w:pStyle w:val="Standardowytekst1"/>
        <w:numPr>
          <w:ilvl w:val="0"/>
          <w:numId w:val="20"/>
        </w:numPr>
        <w:ind w:right="-11"/>
        <w:rPr>
          <w:sz w:val="24"/>
          <w:szCs w:val="24"/>
        </w:rPr>
      </w:pPr>
      <w:r>
        <w:rPr>
          <w:sz w:val="24"/>
          <w:szCs w:val="24"/>
        </w:rPr>
        <w:t xml:space="preserve">zalecenia dotyczące środków ostrożności wg karty bezpieczeństwa opracowanej przez </w:t>
      </w:r>
      <w:r w:rsidR="00F00EB5">
        <w:rPr>
          <w:sz w:val="24"/>
          <w:szCs w:val="24"/>
        </w:rPr>
        <w:br/>
      </w:r>
      <w:r>
        <w:rPr>
          <w:sz w:val="24"/>
          <w:szCs w:val="24"/>
        </w:rPr>
        <w:t>producenta,</w:t>
      </w:r>
    </w:p>
    <w:p w:rsidR="00805EAD" w:rsidRDefault="00805EAD" w:rsidP="00BE66FB">
      <w:pPr>
        <w:pStyle w:val="Standardowytekst1"/>
        <w:numPr>
          <w:ilvl w:val="0"/>
          <w:numId w:val="20"/>
        </w:numPr>
        <w:ind w:right="-11"/>
        <w:rPr>
          <w:sz w:val="24"/>
          <w:szCs w:val="24"/>
        </w:rPr>
      </w:pPr>
      <w:r>
        <w:rPr>
          <w:sz w:val="24"/>
          <w:szCs w:val="24"/>
        </w:rPr>
        <w:t>informację, że wyrób należy przechowywać w miejscu niedostępnym dla dzieci,</w:t>
      </w:r>
    </w:p>
    <w:p w:rsidR="00805EAD" w:rsidRPr="007A4A29" w:rsidRDefault="00805EAD" w:rsidP="00BE66FB">
      <w:pPr>
        <w:pStyle w:val="Standardowytekst1"/>
        <w:numPr>
          <w:ilvl w:val="0"/>
          <w:numId w:val="20"/>
        </w:numPr>
        <w:ind w:right="-11"/>
        <w:rPr>
          <w:sz w:val="24"/>
          <w:szCs w:val="24"/>
        </w:rPr>
      </w:pPr>
      <w:r>
        <w:rPr>
          <w:sz w:val="24"/>
          <w:szCs w:val="24"/>
        </w:rPr>
        <w:t>informację, że wyrób uzyskał Aprobatę Techniczn</w:t>
      </w:r>
      <w:r w:rsidR="00BB054A">
        <w:rPr>
          <w:sz w:val="24"/>
          <w:szCs w:val="24"/>
        </w:rPr>
        <w:t>ą</w:t>
      </w:r>
      <w:r>
        <w:rPr>
          <w:sz w:val="24"/>
          <w:szCs w:val="24"/>
        </w:rPr>
        <w:t>.</w:t>
      </w:r>
    </w:p>
    <w:p w:rsidR="00250D12" w:rsidRDefault="00250D12" w:rsidP="00BE66FB">
      <w:pPr>
        <w:pStyle w:val="Tekstpodstawowy"/>
      </w:pPr>
    </w:p>
    <w:p w:rsidR="00250D12" w:rsidRDefault="00250D12" w:rsidP="00BE66FB">
      <w:pPr>
        <w:pStyle w:val="StylIwony"/>
        <w:numPr>
          <w:ilvl w:val="12"/>
          <w:numId w:val="0"/>
        </w:numPr>
        <w:tabs>
          <w:tab w:val="left" w:pos="426"/>
        </w:tabs>
        <w:spacing w:before="0" w:after="0"/>
        <w:ind w:left="426" w:hanging="426"/>
        <w:rPr>
          <w:rFonts w:ascii="Times New Roman" w:hAnsi="Times New Roman"/>
          <w:b/>
        </w:rPr>
      </w:pPr>
      <w:r w:rsidRPr="00F33ABF">
        <w:rPr>
          <w:rFonts w:ascii="Times New Roman" w:hAnsi="Times New Roman"/>
          <w:b/>
        </w:rPr>
        <w:t>4.5.</w:t>
      </w:r>
      <w:r w:rsidRPr="00F33ABF">
        <w:rPr>
          <w:rFonts w:ascii="Times New Roman" w:hAnsi="Times New Roman"/>
          <w:b/>
        </w:rPr>
        <w:tab/>
        <w:t>Transport stabilizatora mastyksu</w:t>
      </w:r>
    </w:p>
    <w:p w:rsidR="00434DC8" w:rsidRPr="00F33ABF" w:rsidRDefault="00434DC8" w:rsidP="00BE66FB">
      <w:pPr>
        <w:pStyle w:val="StylIwony"/>
        <w:numPr>
          <w:ilvl w:val="12"/>
          <w:numId w:val="0"/>
        </w:numPr>
        <w:tabs>
          <w:tab w:val="left" w:pos="426"/>
        </w:tabs>
        <w:spacing w:before="0" w:after="0"/>
        <w:ind w:left="426" w:hanging="426"/>
        <w:rPr>
          <w:rFonts w:ascii="Times New Roman" w:hAnsi="Times New Roman"/>
          <w:b/>
        </w:rPr>
      </w:pPr>
    </w:p>
    <w:p w:rsidR="00250D12" w:rsidRDefault="00250D12" w:rsidP="00BE66FB">
      <w:pPr>
        <w:numPr>
          <w:ilvl w:val="12"/>
          <w:numId w:val="0"/>
        </w:numPr>
        <w:spacing w:before="0"/>
        <w:ind w:firstLine="992"/>
        <w:rPr>
          <w:sz w:val="24"/>
        </w:rPr>
      </w:pPr>
      <w:r w:rsidRPr="00F33ABF">
        <w:rPr>
          <w:sz w:val="24"/>
        </w:rPr>
        <w:t>Włókna celulozowe należy transportować wyłącznie w opakowaniach fabrycznych lub autocysternach przystosowanych do ich transportu. Włókna nie mogą być przewożone odkrytymi środkami transportu.</w:t>
      </w:r>
    </w:p>
    <w:p w:rsidR="00182E71" w:rsidRPr="00182E71" w:rsidRDefault="00182E71" w:rsidP="00BE66FB">
      <w:pPr>
        <w:pStyle w:val="Tekstpodstawowywcity2"/>
      </w:pPr>
    </w:p>
    <w:p w:rsidR="00182E71" w:rsidRDefault="00182E71" w:rsidP="00BE66FB">
      <w:pPr>
        <w:pStyle w:val="StylIwony"/>
        <w:numPr>
          <w:ilvl w:val="12"/>
          <w:numId w:val="0"/>
        </w:numPr>
        <w:tabs>
          <w:tab w:val="left" w:pos="426"/>
        </w:tabs>
        <w:spacing w:before="0" w:after="0"/>
        <w:ind w:left="426" w:hanging="426"/>
        <w:rPr>
          <w:rFonts w:ascii="Times New Roman" w:hAnsi="Times New Roman"/>
          <w:b/>
        </w:rPr>
      </w:pPr>
      <w:r w:rsidRPr="00F33ABF">
        <w:rPr>
          <w:rFonts w:ascii="Times New Roman" w:hAnsi="Times New Roman"/>
          <w:b/>
        </w:rPr>
        <w:t>4.</w:t>
      </w:r>
      <w:r>
        <w:rPr>
          <w:rFonts w:ascii="Times New Roman" w:hAnsi="Times New Roman"/>
          <w:b/>
        </w:rPr>
        <w:t>6</w:t>
      </w:r>
      <w:r w:rsidRPr="00F33ABF">
        <w:rPr>
          <w:rFonts w:ascii="Times New Roman" w:hAnsi="Times New Roman"/>
          <w:b/>
        </w:rPr>
        <w:t>.</w:t>
      </w:r>
      <w:r w:rsidRPr="00F33ABF">
        <w:rPr>
          <w:rFonts w:ascii="Times New Roman" w:hAnsi="Times New Roman"/>
          <w:b/>
        </w:rPr>
        <w:tab/>
      </w:r>
      <w:r>
        <w:rPr>
          <w:rFonts w:ascii="Times New Roman" w:hAnsi="Times New Roman"/>
          <w:b/>
        </w:rPr>
        <w:t>Transport mieszanki SMA</w:t>
      </w:r>
    </w:p>
    <w:p w:rsidR="00182E71" w:rsidRPr="00F33ABF" w:rsidRDefault="00182E71" w:rsidP="00BE66FB">
      <w:pPr>
        <w:pStyle w:val="StylIwony"/>
        <w:numPr>
          <w:ilvl w:val="12"/>
          <w:numId w:val="0"/>
        </w:numPr>
        <w:tabs>
          <w:tab w:val="left" w:pos="426"/>
        </w:tabs>
        <w:spacing w:before="0" w:after="0"/>
        <w:ind w:left="426" w:hanging="426"/>
        <w:rPr>
          <w:rFonts w:ascii="Times New Roman" w:hAnsi="Times New Roman"/>
          <w:b/>
        </w:rPr>
      </w:pPr>
    </w:p>
    <w:p w:rsidR="00182E71" w:rsidRDefault="00182E71" w:rsidP="00BE66FB">
      <w:pPr>
        <w:pStyle w:val="StylIwony"/>
        <w:numPr>
          <w:ilvl w:val="12"/>
          <w:numId w:val="0"/>
        </w:numPr>
        <w:spacing w:before="0" w:after="0"/>
        <w:ind w:firstLine="992"/>
        <w:rPr>
          <w:rFonts w:ascii="Times New Roman" w:hAnsi="Times New Roman"/>
          <w:szCs w:val="24"/>
        </w:rPr>
      </w:pPr>
      <w:r w:rsidRPr="00E1751F">
        <w:rPr>
          <w:rFonts w:ascii="Times New Roman" w:hAnsi="Times New Roman"/>
          <w:szCs w:val="24"/>
        </w:rPr>
        <w:t>Czas  i  warunki  transportu  powinny  być  takie,  aby  mieszanka  wyładowywana  do  kosza  układarki posiadała  temperaturę  nie  ni</w:t>
      </w:r>
      <w:r>
        <w:rPr>
          <w:rFonts w:ascii="Times New Roman" w:hAnsi="Times New Roman"/>
          <w:szCs w:val="24"/>
        </w:rPr>
        <w:t>ższą  niż</w:t>
      </w:r>
      <w:r w:rsidRPr="00E1751F">
        <w:rPr>
          <w:rFonts w:ascii="Times New Roman" w:hAnsi="Times New Roman"/>
          <w:szCs w:val="24"/>
        </w:rPr>
        <w:t xml:space="preserve">  minimalna  temperatura  </w:t>
      </w:r>
      <w:r w:rsidR="00F00EB5">
        <w:rPr>
          <w:rFonts w:ascii="Times New Roman" w:hAnsi="Times New Roman"/>
          <w:szCs w:val="24"/>
        </w:rPr>
        <w:br/>
      </w:r>
      <w:r w:rsidRPr="00E1751F">
        <w:rPr>
          <w:rFonts w:ascii="Times New Roman" w:hAnsi="Times New Roman"/>
          <w:szCs w:val="24"/>
        </w:rPr>
        <w:t>wbudowywania.  Czas  transportu mieszanki,  liczony  od  załadunku  do  rozładunku,  pow</w:t>
      </w:r>
      <w:r w:rsidRPr="00E1751F">
        <w:rPr>
          <w:rFonts w:ascii="Times New Roman" w:hAnsi="Times New Roman"/>
          <w:szCs w:val="24"/>
        </w:rPr>
        <w:t>i</w:t>
      </w:r>
      <w:r w:rsidRPr="00E1751F">
        <w:rPr>
          <w:rFonts w:ascii="Times New Roman" w:hAnsi="Times New Roman"/>
          <w:szCs w:val="24"/>
        </w:rPr>
        <w:t xml:space="preserve">nien  zagwarantować  spełnienie  warunku zachowania  temperatury  wbudowania  podanej  </w:t>
      </w:r>
      <w:r w:rsidR="00861BEE">
        <w:rPr>
          <w:rFonts w:ascii="Times New Roman" w:hAnsi="Times New Roman"/>
          <w:szCs w:val="24"/>
        </w:rPr>
        <w:br/>
      </w:r>
      <w:r w:rsidRPr="00E1751F">
        <w:rPr>
          <w:rFonts w:ascii="Times New Roman" w:hAnsi="Times New Roman"/>
          <w:szCs w:val="24"/>
        </w:rPr>
        <w:t>w  pkt.  5.3.  W  wyładowywanej  do  kosza  układarki mieszance nie powinny znajdować się grubsze zbrylenia (nadmiernie wystudzonej) mieszanki.</w:t>
      </w:r>
    </w:p>
    <w:p w:rsidR="00182E71" w:rsidRPr="00434DC8" w:rsidRDefault="00182E71" w:rsidP="00BE66FB">
      <w:pPr>
        <w:pStyle w:val="Tekstpodstawowywcity2"/>
      </w:pPr>
    </w:p>
    <w:p w:rsidR="00250D12" w:rsidRPr="00F33ABF" w:rsidRDefault="00250D12" w:rsidP="00BE66FB">
      <w:pPr>
        <w:pStyle w:val="Nagwek2"/>
        <w:spacing w:before="0"/>
        <w:rPr>
          <w:sz w:val="28"/>
        </w:rPr>
      </w:pPr>
      <w:r w:rsidRPr="00F33ABF">
        <w:rPr>
          <w:sz w:val="28"/>
        </w:rPr>
        <w:t>5. Wykonanie robót</w:t>
      </w:r>
    </w:p>
    <w:p w:rsidR="00250D12" w:rsidRPr="00F33ABF" w:rsidRDefault="00250D12" w:rsidP="00BE66FB">
      <w:pPr>
        <w:pStyle w:val="Nagwek1"/>
        <w:spacing w:before="0"/>
      </w:pPr>
    </w:p>
    <w:p w:rsidR="00250D12" w:rsidRPr="00F33ABF" w:rsidRDefault="00250D12" w:rsidP="00BE66FB">
      <w:pPr>
        <w:pStyle w:val="StylIwony"/>
        <w:numPr>
          <w:ilvl w:val="12"/>
          <w:numId w:val="0"/>
        </w:numPr>
        <w:spacing w:before="0" w:after="0"/>
        <w:rPr>
          <w:rFonts w:ascii="Times New Roman" w:hAnsi="Times New Roman"/>
          <w:b/>
        </w:rPr>
      </w:pPr>
      <w:r w:rsidRPr="00F33ABF">
        <w:rPr>
          <w:rFonts w:ascii="Times New Roman" w:hAnsi="Times New Roman"/>
          <w:b/>
        </w:rPr>
        <w:t>5.1. Ogólne zasady wykonania robót</w:t>
      </w:r>
    </w:p>
    <w:p w:rsidR="00250D12" w:rsidRPr="00F33ABF" w:rsidRDefault="00250D12" w:rsidP="00BE66FB">
      <w:pPr>
        <w:pStyle w:val="StylIwony"/>
        <w:widowControl/>
        <w:numPr>
          <w:ilvl w:val="12"/>
          <w:numId w:val="0"/>
        </w:numPr>
        <w:spacing w:before="0" w:after="0"/>
        <w:rPr>
          <w:rFonts w:ascii="Times New Roman" w:hAnsi="Times New Roman"/>
        </w:rPr>
      </w:pPr>
    </w:p>
    <w:p w:rsidR="00250D12" w:rsidRPr="00F33ABF" w:rsidRDefault="00250D12" w:rsidP="00BE66FB">
      <w:pPr>
        <w:pStyle w:val="Tekstpodstawowywcity"/>
        <w:spacing w:before="0"/>
        <w:ind w:firstLine="992"/>
        <w:rPr>
          <w:sz w:val="24"/>
        </w:rPr>
      </w:pPr>
      <w:r w:rsidRPr="00F33ABF">
        <w:rPr>
          <w:sz w:val="24"/>
        </w:rPr>
        <w:t xml:space="preserve">Ogólne zasady wykonania robót podano w </w:t>
      </w:r>
      <w:r w:rsidR="009C0272">
        <w:rPr>
          <w:sz w:val="24"/>
        </w:rPr>
        <w:t>ST</w:t>
      </w:r>
      <w:r w:rsidRPr="00F33ABF">
        <w:rPr>
          <w:sz w:val="24"/>
        </w:rPr>
        <w:t xml:space="preserve"> </w:t>
      </w:r>
      <w:r w:rsidR="00445D9A">
        <w:rPr>
          <w:sz w:val="24"/>
        </w:rPr>
        <w:t xml:space="preserve">D.00.00.00 </w:t>
      </w:r>
      <w:r w:rsidR="007B2C0E" w:rsidRPr="00F33ABF">
        <w:rPr>
          <w:sz w:val="24"/>
        </w:rPr>
        <w:t xml:space="preserve">„Wymagania </w:t>
      </w:r>
      <w:r w:rsidR="00D73D86">
        <w:rPr>
          <w:sz w:val="24"/>
        </w:rPr>
        <w:t xml:space="preserve">            </w:t>
      </w:r>
      <w:r w:rsidR="007B2C0E" w:rsidRPr="00F33ABF">
        <w:rPr>
          <w:sz w:val="24"/>
        </w:rPr>
        <w:t>ogólne”</w:t>
      </w:r>
      <w:r w:rsidRPr="00F33ABF">
        <w:rPr>
          <w:sz w:val="24"/>
        </w:rPr>
        <w:t>.</w:t>
      </w:r>
    </w:p>
    <w:p w:rsidR="00250D12" w:rsidRDefault="00250D12" w:rsidP="00BE66FB">
      <w:pPr>
        <w:numPr>
          <w:ilvl w:val="12"/>
          <w:numId w:val="0"/>
        </w:numPr>
        <w:spacing w:before="0"/>
        <w:ind w:firstLine="992"/>
        <w:rPr>
          <w:sz w:val="24"/>
        </w:rPr>
      </w:pPr>
      <w:r w:rsidRPr="00F33ABF">
        <w:rPr>
          <w:sz w:val="24"/>
        </w:rPr>
        <w:t xml:space="preserve">Wydajność wytwórni (otaczarki), liczba i wydajność środków transportu, </w:t>
      </w:r>
      <w:r w:rsidR="00D73D86">
        <w:rPr>
          <w:sz w:val="24"/>
        </w:rPr>
        <w:t xml:space="preserve">               </w:t>
      </w:r>
      <w:r w:rsidRPr="00F33ABF">
        <w:rPr>
          <w:sz w:val="24"/>
        </w:rPr>
        <w:t xml:space="preserve">wydajność rozkładarek oraz liczba i rodzaj walców powinny być tak dobrane, ażeby </w:t>
      </w:r>
      <w:r w:rsidR="00D73D86">
        <w:rPr>
          <w:sz w:val="24"/>
        </w:rPr>
        <w:t xml:space="preserve">                          </w:t>
      </w:r>
      <w:r w:rsidRPr="00F33ABF">
        <w:rPr>
          <w:sz w:val="24"/>
        </w:rPr>
        <w:t>zapewniały ciągłość procesu wbudowywania mieszanki mineralno-asfaltowej.</w:t>
      </w:r>
    </w:p>
    <w:p w:rsidR="00182E71" w:rsidRPr="00182E71" w:rsidRDefault="00182E71" w:rsidP="00BE66FB">
      <w:pPr>
        <w:pStyle w:val="Tekstpodstawowywcity2"/>
      </w:pPr>
    </w:p>
    <w:p w:rsidR="00250D12" w:rsidRPr="00F33ABF" w:rsidRDefault="00250D12" w:rsidP="00BE66FB">
      <w:pPr>
        <w:pStyle w:val="Nagwek1"/>
        <w:spacing w:before="0"/>
        <w:rPr>
          <w:b/>
        </w:rPr>
      </w:pPr>
      <w:r w:rsidRPr="00F33ABF">
        <w:rPr>
          <w:b/>
        </w:rPr>
        <w:t>5</w:t>
      </w:r>
      <w:r w:rsidR="003701A1">
        <w:rPr>
          <w:b/>
        </w:rPr>
        <w:t xml:space="preserve">.2. Projektowanie </w:t>
      </w:r>
      <w:r w:rsidRPr="00F33ABF">
        <w:rPr>
          <w:b/>
        </w:rPr>
        <w:t>mieszanki SMA</w:t>
      </w:r>
    </w:p>
    <w:p w:rsidR="00250D12" w:rsidRPr="00F33ABF" w:rsidRDefault="00250D12" w:rsidP="00BE66FB">
      <w:pPr>
        <w:pStyle w:val="Tekstpodstawowy"/>
      </w:pPr>
    </w:p>
    <w:p w:rsidR="009B17A6" w:rsidRPr="009B17A6" w:rsidRDefault="009B17A6" w:rsidP="00BE66FB">
      <w:pPr>
        <w:numPr>
          <w:ilvl w:val="12"/>
          <w:numId w:val="0"/>
        </w:numPr>
        <w:spacing w:before="0"/>
        <w:ind w:firstLine="992"/>
        <w:rPr>
          <w:sz w:val="24"/>
        </w:rPr>
      </w:pPr>
      <w:r w:rsidRPr="009B17A6">
        <w:rPr>
          <w:sz w:val="24"/>
        </w:rPr>
        <w:t>W terminie 3 tygodni przed rozpoczęciem robót Wykonawca przedstawi Inżyni</w:t>
      </w:r>
      <w:r w:rsidRPr="009B17A6">
        <w:rPr>
          <w:sz w:val="24"/>
        </w:rPr>
        <w:t>e</w:t>
      </w:r>
      <w:r w:rsidRPr="009B17A6">
        <w:rPr>
          <w:sz w:val="24"/>
        </w:rPr>
        <w:t>rowi do zatwierdzenia projekt mieszanki SMA (Badanie Typu) oraz wszystkie dokumenty potwierdzające, jakość materiałów składowych mieszanki SMA i reprezentatywne próbki materiałów.</w:t>
      </w:r>
    </w:p>
    <w:p w:rsidR="009B17A6" w:rsidRPr="009B17A6" w:rsidRDefault="009B17A6" w:rsidP="00BE66FB">
      <w:pPr>
        <w:numPr>
          <w:ilvl w:val="12"/>
          <w:numId w:val="0"/>
        </w:numPr>
        <w:spacing w:before="0"/>
        <w:ind w:firstLine="992"/>
        <w:rPr>
          <w:sz w:val="24"/>
        </w:rPr>
      </w:pPr>
      <w:r w:rsidRPr="009B17A6">
        <w:rPr>
          <w:sz w:val="24"/>
        </w:rPr>
        <w:t xml:space="preserve">Projektowanie składu betonu asfaltowego i właściwości zaprojektowanej mieszanki </w:t>
      </w:r>
      <w:proofErr w:type="spellStart"/>
      <w:r w:rsidRPr="009B17A6">
        <w:rPr>
          <w:sz w:val="24"/>
        </w:rPr>
        <w:t>mineralno</w:t>
      </w:r>
      <w:proofErr w:type="spellEnd"/>
      <w:r w:rsidRPr="009B17A6">
        <w:rPr>
          <w:sz w:val="24"/>
        </w:rPr>
        <w:t xml:space="preserve"> - asfaltowej powinny być zgodne z „WT-2 2014 część 1 Mieszanki mineralno-asfaltowe". Projektowanie składu mieszanki mineralno-asfaltowej polega na:</w:t>
      </w:r>
    </w:p>
    <w:p w:rsidR="009B17A6" w:rsidRPr="009B17A6" w:rsidRDefault="009B17A6" w:rsidP="00BE66FB">
      <w:pPr>
        <w:pStyle w:val="Akapitzlist"/>
        <w:numPr>
          <w:ilvl w:val="0"/>
          <w:numId w:val="41"/>
        </w:numPr>
        <w:spacing w:before="0"/>
        <w:rPr>
          <w:sz w:val="24"/>
        </w:rPr>
      </w:pPr>
      <w:r w:rsidRPr="009B17A6">
        <w:rPr>
          <w:sz w:val="24"/>
        </w:rPr>
        <w:t>doborze składników mieszanki,</w:t>
      </w:r>
    </w:p>
    <w:p w:rsidR="009B17A6" w:rsidRPr="009B17A6" w:rsidRDefault="009B17A6" w:rsidP="00BE66FB">
      <w:pPr>
        <w:pStyle w:val="Akapitzlist"/>
        <w:numPr>
          <w:ilvl w:val="0"/>
          <w:numId w:val="41"/>
        </w:numPr>
        <w:spacing w:before="0"/>
        <w:rPr>
          <w:sz w:val="24"/>
        </w:rPr>
      </w:pPr>
      <w:r w:rsidRPr="009B17A6">
        <w:rPr>
          <w:sz w:val="24"/>
        </w:rPr>
        <w:t>doborze optymalnej ilości asfaltu,</w:t>
      </w:r>
    </w:p>
    <w:p w:rsidR="009B17A6" w:rsidRPr="009B17A6" w:rsidRDefault="009B17A6" w:rsidP="00BE66FB">
      <w:pPr>
        <w:pStyle w:val="Akapitzlist"/>
        <w:numPr>
          <w:ilvl w:val="0"/>
          <w:numId w:val="41"/>
        </w:numPr>
        <w:spacing w:before="0"/>
        <w:rPr>
          <w:sz w:val="24"/>
        </w:rPr>
      </w:pPr>
      <w:r w:rsidRPr="009B17A6">
        <w:rPr>
          <w:sz w:val="24"/>
        </w:rPr>
        <w:t xml:space="preserve">określeniu właściwości mieszanki i porównaniu uzyskanych wyników </w:t>
      </w:r>
      <w:r>
        <w:rPr>
          <w:sz w:val="24"/>
        </w:rPr>
        <w:br/>
      </w:r>
      <w:r w:rsidRPr="009B17A6">
        <w:rPr>
          <w:sz w:val="24"/>
        </w:rPr>
        <w:t>z wymaganiami podanymi w niniejszej ST.</w:t>
      </w:r>
    </w:p>
    <w:p w:rsidR="009B17A6" w:rsidRPr="009B17A6" w:rsidRDefault="009B17A6" w:rsidP="00BE66FB">
      <w:pPr>
        <w:numPr>
          <w:ilvl w:val="12"/>
          <w:numId w:val="0"/>
        </w:numPr>
        <w:spacing w:before="0"/>
        <w:ind w:firstLine="992"/>
        <w:rPr>
          <w:sz w:val="24"/>
        </w:rPr>
      </w:pPr>
      <w:r w:rsidRPr="009B17A6">
        <w:rPr>
          <w:sz w:val="24"/>
        </w:rPr>
        <w:t xml:space="preserve">Zadaniem producenta mieszanki jest dobór materiałów składowych, kruszywa spełniającego wymagania WT-1 2014 i lepiszcza wg PN-EN 12591 lub PN-EN 14023 lub </w:t>
      </w:r>
      <w:r w:rsidRPr="009B17A6">
        <w:rPr>
          <w:sz w:val="24"/>
        </w:rPr>
        <w:lastRenderedPageBreak/>
        <w:t>PN-EN 13924-2, oraz opracowanie składu mieszanki pod względem uziarnienia i procentowej zawartości lepiszcza.</w:t>
      </w:r>
    </w:p>
    <w:p w:rsidR="009B17A6" w:rsidRPr="009B17A6" w:rsidRDefault="009B17A6" w:rsidP="00BE66FB">
      <w:pPr>
        <w:numPr>
          <w:ilvl w:val="12"/>
          <w:numId w:val="0"/>
        </w:numPr>
        <w:spacing w:before="0"/>
        <w:ind w:firstLine="992"/>
        <w:rPr>
          <w:sz w:val="24"/>
        </w:rPr>
      </w:pPr>
      <w:r w:rsidRPr="009B17A6">
        <w:rPr>
          <w:sz w:val="24"/>
        </w:rPr>
        <w:t xml:space="preserve">Producent mieszanki przeprowadza również badanie typu, poprzez walidację </w:t>
      </w:r>
      <w:r>
        <w:rPr>
          <w:sz w:val="24"/>
        </w:rPr>
        <w:br/>
      </w:r>
      <w:r w:rsidRPr="009B17A6">
        <w:rPr>
          <w:sz w:val="24"/>
        </w:rPr>
        <w:t xml:space="preserve">laboratoryjną, a następnie walidację produkcji na podstawie, której sporządza deklarację </w:t>
      </w:r>
      <w:r>
        <w:rPr>
          <w:sz w:val="24"/>
        </w:rPr>
        <w:br/>
      </w:r>
      <w:r w:rsidRPr="009B17A6">
        <w:rPr>
          <w:sz w:val="24"/>
        </w:rPr>
        <w:t xml:space="preserve">właściwości użytkowych wyrobu dla zamierzonego zastosowania. Deklaruje wszystkie </w:t>
      </w:r>
      <w:r>
        <w:rPr>
          <w:sz w:val="24"/>
        </w:rPr>
        <w:br/>
      </w:r>
      <w:r w:rsidRPr="009B17A6">
        <w:rPr>
          <w:sz w:val="24"/>
        </w:rPr>
        <w:t xml:space="preserve">właściwości użytkowe wyrobu łącznie z uziarnieniem wyjściowym mieszanki mineralnej </w:t>
      </w:r>
      <w:r>
        <w:rPr>
          <w:sz w:val="24"/>
        </w:rPr>
        <w:br/>
      </w:r>
      <w:r w:rsidRPr="009B17A6">
        <w:rPr>
          <w:sz w:val="24"/>
        </w:rPr>
        <w:t xml:space="preserve">i zawartością asfaltu rozpuszczalnego oraz gęstością i gęstością objętościową mieszanki </w:t>
      </w:r>
      <w:r>
        <w:rPr>
          <w:sz w:val="24"/>
        </w:rPr>
        <w:br/>
      </w:r>
      <w:r w:rsidRPr="009B17A6">
        <w:rPr>
          <w:sz w:val="24"/>
        </w:rPr>
        <w:t xml:space="preserve">mineralno-asfaltowej. Mieszanka mineralno-asfaltowa przeznaczona do wbudowania powinna zawierać optymalną ilość asfaltu i spełniać wymagania ST w całym zakresie dopuszczalnych </w:t>
      </w:r>
      <w:r>
        <w:rPr>
          <w:sz w:val="24"/>
        </w:rPr>
        <w:br/>
      </w:r>
      <w:r w:rsidRPr="009B17A6">
        <w:rPr>
          <w:sz w:val="24"/>
        </w:rPr>
        <w:t>zawartości asfaltu w mieszance.</w:t>
      </w:r>
    </w:p>
    <w:p w:rsidR="009B17A6" w:rsidRPr="009B17A6" w:rsidRDefault="009B17A6" w:rsidP="00BE66FB">
      <w:pPr>
        <w:numPr>
          <w:ilvl w:val="12"/>
          <w:numId w:val="0"/>
        </w:numPr>
        <w:spacing w:before="0"/>
        <w:ind w:firstLine="992"/>
        <w:rPr>
          <w:sz w:val="24"/>
        </w:rPr>
      </w:pPr>
      <w:r w:rsidRPr="009B17A6">
        <w:rPr>
          <w:sz w:val="24"/>
        </w:rPr>
        <w:t>Producent mieszanki mineralno-asfaltowej przeprowadza badanie typu przy każdej zmianie dostawcy lub złoża materiału, jak również, po stwierdzeniu w trakcie wykonywanych badań zmiany cech produkowanej mieszanki. Wykonawca jest zobowiązany do prowadzenia badań w laboratorium zaakceptowanym przez Zamawiającego lub posiadającym akredytację w zakresie badanych właściwości w celu wykazania, że wbudowywana mieszanka mineralno- asfaltowa w sposób ciągły spełnia wymagania specyfikacji w okresie realizacji robót.</w:t>
      </w:r>
    </w:p>
    <w:p w:rsidR="009B17A6" w:rsidRPr="009B17A6" w:rsidRDefault="009B17A6" w:rsidP="00BE66FB">
      <w:pPr>
        <w:numPr>
          <w:ilvl w:val="12"/>
          <w:numId w:val="0"/>
        </w:numPr>
        <w:spacing w:before="0"/>
        <w:ind w:firstLine="992"/>
        <w:rPr>
          <w:sz w:val="24"/>
        </w:rPr>
      </w:pPr>
      <w:r w:rsidRPr="009B17A6">
        <w:rPr>
          <w:sz w:val="24"/>
        </w:rPr>
        <w:t xml:space="preserve">Skład mieszanki SMA będzie ustalony na podstawie badań próbek sporządzonych wg metody Marshalla, zagęszczanych 2x50 lub 2x75 uderzeń ubijaka (w zależności od </w:t>
      </w:r>
      <w:r>
        <w:rPr>
          <w:sz w:val="24"/>
        </w:rPr>
        <w:br/>
      </w:r>
      <w:r w:rsidRPr="009B17A6">
        <w:rPr>
          <w:sz w:val="24"/>
        </w:rPr>
        <w:t>kategorii ruchu tablice 28, 29 WT-2 2014) w temperaturze zgodnej z punktem 8 WT-2 2014 lub wg zaleceń Producenta asfaltu.</w:t>
      </w:r>
    </w:p>
    <w:p w:rsidR="009B17A6" w:rsidRPr="009B17A6" w:rsidRDefault="009B17A6" w:rsidP="00BE66FB">
      <w:pPr>
        <w:numPr>
          <w:ilvl w:val="12"/>
          <w:numId w:val="0"/>
        </w:numPr>
        <w:spacing w:before="0"/>
        <w:ind w:firstLine="992"/>
        <w:rPr>
          <w:sz w:val="24"/>
        </w:rPr>
      </w:pPr>
      <w:r w:rsidRPr="009B17A6">
        <w:rPr>
          <w:sz w:val="24"/>
        </w:rPr>
        <w:t xml:space="preserve">Uziarnienie mieszanki zostanie zaprojektowane w taki sposób, aby krzywa </w:t>
      </w:r>
      <w:r>
        <w:rPr>
          <w:sz w:val="24"/>
        </w:rPr>
        <w:br/>
      </w:r>
      <w:r w:rsidRPr="009B17A6">
        <w:rPr>
          <w:sz w:val="24"/>
        </w:rPr>
        <w:t xml:space="preserve">uziarnienia mieściła się pomiędzy krzywymi granicznymi podanymi w tablicy 6. </w:t>
      </w:r>
    </w:p>
    <w:p w:rsidR="009B17A6" w:rsidRPr="009B17A6" w:rsidRDefault="009B17A6" w:rsidP="00BE66FB">
      <w:pPr>
        <w:numPr>
          <w:ilvl w:val="12"/>
          <w:numId w:val="0"/>
        </w:numPr>
        <w:spacing w:before="0"/>
        <w:ind w:firstLine="992"/>
        <w:rPr>
          <w:sz w:val="24"/>
        </w:rPr>
      </w:pPr>
      <w:r w:rsidRPr="009B17A6">
        <w:rPr>
          <w:sz w:val="24"/>
        </w:rPr>
        <w:t xml:space="preserve">Ilość stabilizatora w mieszance SMA powinna zostać dobrana laboratoryjnie </w:t>
      </w:r>
      <w:r>
        <w:rPr>
          <w:sz w:val="24"/>
        </w:rPr>
        <w:br/>
      </w:r>
      <w:r w:rsidRPr="009B17A6">
        <w:rPr>
          <w:sz w:val="24"/>
        </w:rPr>
        <w:t xml:space="preserve">metodą spływności wg. </w:t>
      </w:r>
      <w:proofErr w:type="spellStart"/>
      <w:r w:rsidRPr="009B17A6">
        <w:rPr>
          <w:sz w:val="24"/>
        </w:rPr>
        <w:t>Schellenberga</w:t>
      </w:r>
      <w:proofErr w:type="spellEnd"/>
      <w:r w:rsidRPr="009B17A6">
        <w:rPr>
          <w:sz w:val="24"/>
        </w:rPr>
        <w:t xml:space="preserve"> opisanej w normie PN-EN 12697-18. Spływność nie </w:t>
      </w:r>
      <w:r>
        <w:rPr>
          <w:sz w:val="24"/>
        </w:rPr>
        <w:br/>
      </w:r>
      <w:r w:rsidRPr="009B17A6">
        <w:rPr>
          <w:sz w:val="24"/>
        </w:rPr>
        <w:t>powinna przekroczyć 0,3% (m/m).</w:t>
      </w:r>
    </w:p>
    <w:p w:rsidR="009B17A6" w:rsidRPr="009B17A6" w:rsidRDefault="009B17A6" w:rsidP="00BE66FB">
      <w:pPr>
        <w:numPr>
          <w:ilvl w:val="12"/>
          <w:numId w:val="0"/>
        </w:numPr>
        <w:spacing w:before="0"/>
        <w:rPr>
          <w:sz w:val="24"/>
        </w:rPr>
      </w:pPr>
      <w:r w:rsidRPr="009B17A6">
        <w:rPr>
          <w:sz w:val="24"/>
          <w:u w:val="single"/>
        </w:rPr>
        <w:t>UWAGA:</w:t>
      </w:r>
      <w:r w:rsidRPr="009B17A6">
        <w:rPr>
          <w:sz w:val="24"/>
        </w:rPr>
        <w:t xml:space="preserve"> podane minimalne zawartości asfaltu dotyczą SMA o referencyjnej gęstości </w:t>
      </w:r>
      <w:r>
        <w:rPr>
          <w:sz w:val="24"/>
        </w:rPr>
        <w:br/>
      </w:r>
      <w:r w:rsidRPr="009B17A6">
        <w:rPr>
          <w:sz w:val="24"/>
        </w:rPr>
        <w:t>mieszanki mineralnej równej 2,65 Mg/m</w:t>
      </w:r>
      <w:r w:rsidRPr="009B17A6">
        <w:rPr>
          <w:sz w:val="24"/>
          <w:vertAlign w:val="superscript"/>
        </w:rPr>
        <w:t>3</w:t>
      </w:r>
      <w:r w:rsidRPr="009B17A6">
        <w:rPr>
          <w:sz w:val="24"/>
        </w:rPr>
        <w:t xml:space="preserve">. W przypadku uzyskania innej gęstości mieszanki </w:t>
      </w:r>
      <w:r>
        <w:rPr>
          <w:sz w:val="24"/>
        </w:rPr>
        <w:br/>
      </w:r>
      <w:r w:rsidRPr="009B17A6">
        <w:rPr>
          <w:sz w:val="24"/>
        </w:rPr>
        <w:t xml:space="preserve">mineralnej należy dla </w:t>
      </w:r>
      <w:proofErr w:type="spellStart"/>
      <w:r w:rsidRPr="009B17A6">
        <w:rPr>
          <w:sz w:val="24"/>
        </w:rPr>
        <w:t>Bmin</w:t>
      </w:r>
      <w:proofErr w:type="spellEnd"/>
      <w:r w:rsidRPr="009B17A6">
        <w:rPr>
          <w:sz w:val="24"/>
        </w:rPr>
        <w:t xml:space="preserve"> zastosować współczynnik korygujący α wg wzoru:</w:t>
      </w:r>
    </w:p>
    <w:p w:rsidR="009B17A6" w:rsidRPr="009B17A6" w:rsidRDefault="009B17A6" w:rsidP="00BE66FB">
      <w:pPr>
        <w:numPr>
          <w:ilvl w:val="12"/>
          <w:numId w:val="0"/>
        </w:numPr>
        <w:spacing w:before="0"/>
        <w:ind w:firstLine="992"/>
        <w:rPr>
          <w:sz w:val="24"/>
        </w:rPr>
      </w:pPr>
      <w:r w:rsidRPr="009B17A6">
        <w:rPr>
          <w:sz w:val="24"/>
        </w:rPr>
        <w:t xml:space="preserve">α = 2,65 / </w:t>
      </w:r>
      <w:proofErr w:type="spellStart"/>
      <w:r w:rsidR="00492BC5">
        <w:rPr>
          <w:sz w:val="24"/>
        </w:rPr>
        <w:t>ρ</w:t>
      </w:r>
      <w:r w:rsidRPr="009B17A6">
        <w:rPr>
          <w:sz w:val="24"/>
        </w:rPr>
        <w:t>a</w:t>
      </w:r>
      <w:proofErr w:type="spellEnd"/>
    </w:p>
    <w:p w:rsidR="009B17A6" w:rsidRDefault="00492BC5" w:rsidP="00BE66FB">
      <w:pPr>
        <w:numPr>
          <w:ilvl w:val="12"/>
          <w:numId w:val="0"/>
        </w:numPr>
        <w:spacing w:before="0"/>
        <w:ind w:firstLine="992"/>
        <w:rPr>
          <w:sz w:val="24"/>
        </w:rPr>
      </w:pPr>
      <w:proofErr w:type="spellStart"/>
      <w:r>
        <w:rPr>
          <w:sz w:val="24"/>
        </w:rPr>
        <w:t>ρ</w:t>
      </w:r>
      <w:r w:rsidR="009B17A6" w:rsidRPr="009B17A6">
        <w:rPr>
          <w:sz w:val="24"/>
        </w:rPr>
        <w:t>a</w:t>
      </w:r>
      <w:proofErr w:type="spellEnd"/>
      <w:r w:rsidR="009B17A6" w:rsidRPr="009B17A6">
        <w:rPr>
          <w:sz w:val="24"/>
        </w:rPr>
        <w:t xml:space="preserve"> - gęstość objętościowa </w:t>
      </w:r>
      <w:proofErr w:type="spellStart"/>
      <w:r w:rsidR="009B17A6" w:rsidRPr="009B17A6">
        <w:rPr>
          <w:sz w:val="24"/>
        </w:rPr>
        <w:t>ziarn</w:t>
      </w:r>
      <w:proofErr w:type="spellEnd"/>
      <w:r w:rsidR="009B17A6" w:rsidRPr="009B17A6">
        <w:rPr>
          <w:sz w:val="24"/>
        </w:rPr>
        <w:t xml:space="preserve"> kruszywa mieszanki mineralnej, w megagramach na metr sześcienny (Mg/m3), określona zgodnie z normą EN 1097-6.</w:t>
      </w:r>
    </w:p>
    <w:p w:rsidR="00D557EA" w:rsidRDefault="003701A1" w:rsidP="00BE66FB">
      <w:pPr>
        <w:numPr>
          <w:ilvl w:val="12"/>
          <w:numId w:val="0"/>
        </w:numPr>
        <w:spacing w:before="0"/>
        <w:ind w:firstLine="992"/>
        <w:rPr>
          <w:sz w:val="24"/>
        </w:rPr>
      </w:pPr>
      <w:r w:rsidRPr="003701A1">
        <w:rPr>
          <w:sz w:val="24"/>
        </w:rPr>
        <w:t xml:space="preserve">Uziarnienie mieszanki mineralnej, zawartość lepiszcza oraz środka stabilizującego </w:t>
      </w:r>
      <w:r>
        <w:rPr>
          <w:sz w:val="24"/>
        </w:rPr>
        <w:t>mi</w:t>
      </w:r>
      <w:r w:rsidR="00434DC8">
        <w:rPr>
          <w:sz w:val="24"/>
        </w:rPr>
        <w:t xml:space="preserve">eszanki SMA podano w tablicy </w:t>
      </w:r>
      <w:r w:rsidR="00861BEE">
        <w:rPr>
          <w:sz w:val="24"/>
        </w:rPr>
        <w:t>6</w:t>
      </w:r>
      <w:r w:rsidRPr="003701A1">
        <w:rPr>
          <w:sz w:val="24"/>
        </w:rPr>
        <w:t>.</w:t>
      </w:r>
    </w:p>
    <w:p w:rsidR="0091488A" w:rsidRPr="0091488A" w:rsidRDefault="0091488A" w:rsidP="00BE66FB">
      <w:pPr>
        <w:pStyle w:val="Tekstpodstawowywcity2"/>
      </w:pPr>
    </w:p>
    <w:p w:rsidR="00434DC8" w:rsidRDefault="00434DC8" w:rsidP="00BE66FB">
      <w:pPr>
        <w:tabs>
          <w:tab w:val="left" w:pos="993"/>
        </w:tabs>
        <w:spacing w:before="0"/>
        <w:ind w:left="992" w:hanging="992"/>
        <w:rPr>
          <w:sz w:val="24"/>
          <w:szCs w:val="24"/>
        </w:rPr>
      </w:pPr>
      <w:r w:rsidRPr="00434DC8">
        <w:rPr>
          <w:sz w:val="24"/>
          <w:szCs w:val="24"/>
        </w:rPr>
        <w:t xml:space="preserve">Tablica </w:t>
      </w:r>
      <w:r w:rsidR="00861BEE">
        <w:rPr>
          <w:sz w:val="24"/>
          <w:szCs w:val="24"/>
        </w:rPr>
        <w:t>6</w:t>
      </w:r>
      <w:r w:rsidRPr="00434DC8">
        <w:rPr>
          <w:sz w:val="24"/>
          <w:szCs w:val="24"/>
        </w:rPr>
        <w:t>.</w:t>
      </w:r>
      <w:r w:rsidRPr="00434DC8">
        <w:rPr>
          <w:sz w:val="24"/>
          <w:szCs w:val="24"/>
        </w:rPr>
        <w:tab/>
        <w:t>Uziarnienie mieszanki mineralnej, zawartość lepiszcza oraz środka stabilizującego mieszanki SMA do warstwy ścieralnej</w:t>
      </w:r>
    </w:p>
    <w:p w:rsidR="0091488A" w:rsidRPr="0091488A" w:rsidRDefault="0091488A" w:rsidP="00BE66FB">
      <w:pPr>
        <w:pStyle w:val="Tekstpodstawowywcity2"/>
      </w:pPr>
    </w:p>
    <w:tbl>
      <w:tblPr>
        <w:tblW w:w="0" w:type="auto"/>
        <w:jc w:val="center"/>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2319"/>
        <w:gridCol w:w="2700"/>
        <w:gridCol w:w="11"/>
      </w:tblGrid>
      <w:tr w:rsidR="00434DC8" w:rsidRPr="00434DC8" w:rsidTr="004B2981">
        <w:trPr>
          <w:jc w:val="center"/>
        </w:trPr>
        <w:tc>
          <w:tcPr>
            <w:tcW w:w="2694" w:type="dxa"/>
            <w:vMerge w:val="restart"/>
            <w:shd w:val="pct5" w:color="auto" w:fill="auto"/>
            <w:noWrap/>
            <w:vAlign w:val="center"/>
          </w:tcPr>
          <w:p w:rsidR="00434DC8" w:rsidRPr="00434DC8" w:rsidRDefault="00434DC8" w:rsidP="00BE66FB">
            <w:pPr>
              <w:ind w:firstLine="0"/>
              <w:jc w:val="center"/>
              <w:rPr>
                <w:sz w:val="22"/>
                <w:szCs w:val="22"/>
              </w:rPr>
            </w:pPr>
            <w:r w:rsidRPr="00434DC8">
              <w:rPr>
                <w:sz w:val="22"/>
                <w:szCs w:val="22"/>
              </w:rPr>
              <w:t>Właściwość</w:t>
            </w:r>
          </w:p>
        </w:tc>
        <w:tc>
          <w:tcPr>
            <w:tcW w:w="5030" w:type="dxa"/>
            <w:gridSpan w:val="3"/>
            <w:shd w:val="pct5" w:color="auto" w:fill="auto"/>
            <w:noWrap/>
          </w:tcPr>
          <w:p w:rsidR="00434DC8" w:rsidRPr="00434DC8" w:rsidRDefault="00434DC8" w:rsidP="00BE66FB">
            <w:pPr>
              <w:ind w:firstLine="0"/>
              <w:jc w:val="center"/>
              <w:rPr>
                <w:sz w:val="22"/>
                <w:szCs w:val="22"/>
              </w:rPr>
            </w:pPr>
            <w:r w:rsidRPr="00434DC8">
              <w:rPr>
                <w:sz w:val="22"/>
                <w:szCs w:val="22"/>
              </w:rPr>
              <w:t>Przesiew,   [% (m/m)]</w:t>
            </w:r>
          </w:p>
        </w:tc>
      </w:tr>
      <w:tr w:rsidR="00434DC8" w:rsidRPr="00434DC8" w:rsidTr="004B2981">
        <w:trPr>
          <w:gridAfter w:val="1"/>
          <w:wAfter w:w="11" w:type="dxa"/>
          <w:jc w:val="center"/>
        </w:trPr>
        <w:tc>
          <w:tcPr>
            <w:tcW w:w="2694" w:type="dxa"/>
            <w:vMerge/>
            <w:shd w:val="pct5" w:color="auto" w:fill="auto"/>
            <w:vAlign w:val="center"/>
          </w:tcPr>
          <w:p w:rsidR="00434DC8" w:rsidRPr="00434DC8" w:rsidRDefault="00434DC8" w:rsidP="00BE66FB">
            <w:pPr>
              <w:rPr>
                <w:sz w:val="22"/>
                <w:szCs w:val="22"/>
              </w:rPr>
            </w:pPr>
          </w:p>
        </w:tc>
        <w:tc>
          <w:tcPr>
            <w:tcW w:w="5019" w:type="dxa"/>
            <w:gridSpan w:val="2"/>
            <w:shd w:val="pct5" w:color="auto" w:fill="auto"/>
            <w:noWrap/>
          </w:tcPr>
          <w:p w:rsidR="00434DC8" w:rsidRPr="00434DC8" w:rsidRDefault="00434DC8" w:rsidP="00BE66FB">
            <w:pPr>
              <w:ind w:firstLine="0"/>
              <w:jc w:val="center"/>
              <w:rPr>
                <w:sz w:val="22"/>
                <w:szCs w:val="22"/>
              </w:rPr>
            </w:pPr>
            <w:r w:rsidRPr="00434DC8">
              <w:rPr>
                <w:sz w:val="22"/>
                <w:szCs w:val="22"/>
              </w:rPr>
              <w:t>SMA 11</w:t>
            </w:r>
            <w:r>
              <w:rPr>
                <w:sz w:val="22"/>
                <w:szCs w:val="22"/>
              </w:rPr>
              <w:t xml:space="preserve"> </w:t>
            </w:r>
            <w:r w:rsidR="004B2981">
              <w:rPr>
                <w:sz w:val="22"/>
                <w:szCs w:val="22"/>
              </w:rPr>
              <w:t>KR3</w:t>
            </w:r>
          </w:p>
        </w:tc>
      </w:tr>
      <w:tr w:rsidR="00434DC8" w:rsidRPr="00434DC8" w:rsidTr="004B2981">
        <w:trPr>
          <w:gridAfter w:val="1"/>
          <w:wAfter w:w="11" w:type="dxa"/>
          <w:jc w:val="center"/>
        </w:trPr>
        <w:tc>
          <w:tcPr>
            <w:tcW w:w="2694" w:type="dxa"/>
            <w:noWrap/>
            <w:vAlign w:val="center"/>
          </w:tcPr>
          <w:p w:rsidR="00434DC8" w:rsidRPr="00434DC8" w:rsidRDefault="00434DC8" w:rsidP="00BE66FB">
            <w:pPr>
              <w:ind w:firstLine="0"/>
              <w:jc w:val="center"/>
              <w:rPr>
                <w:sz w:val="22"/>
                <w:szCs w:val="22"/>
              </w:rPr>
            </w:pPr>
            <w:r w:rsidRPr="00434DC8">
              <w:rPr>
                <w:sz w:val="22"/>
                <w:szCs w:val="22"/>
              </w:rPr>
              <w:t>Wymiar sita #, [mm]</w:t>
            </w:r>
          </w:p>
        </w:tc>
        <w:tc>
          <w:tcPr>
            <w:tcW w:w="2319" w:type="dxa"/>
            <w:noWrap/>
          </w:tcPr>
          <w:p w:rsidR="00434DC8" w:rsidRPr="00434DC8" w:rsidRDefault="00434DC8" w:rsidP="00BE66FB">
            <w:pPr>
              <w:ind w:firstLine="0"/>
              <w:jc w:val="center"/>
              <w:rPr>
                <w:sz w:val="22"/>
                <w:szCs w:val="22"/>
              </w:rPr>
            </w:pPr>
            <w:r w:rsidRPr="00434DC8">
              <w:rPr>
                <w:sz w:val="22"/>
                <w:szCs w:val="22"/>
              </w:rPr>
              <w:t>od</w:t>
            </w:r>
          </w:p>
        </w:tc>
        <w:tc>
          <w:tcPr>
            <w:tcW w:w="2700" w:type="dxa"/>
            <w:noWrap/>
          </w:tcPr>
          <w:p w:rsidR="00434DC8" w:rsidRPr="00434DC8" w:rsidRDefault="00434DC8" w:rsidP="00BE66FB">
            <w:pPr>
              <w:ind w:firstLine="0"/>
              <w:jc w:val="center"/>
              <w:rPr>
                <w:sz w:val="22"/>
                <w:szCs w:val="22"/>
              </w:rPr>
            </w:pPr>
            <w:r w:rsidRPr="00434DC8">
              <w:rPr>
                <w:sz w:val="22"/>
                <w:szCs w:val="22"/>
              </w:rPr>
              <w:t>do</w:t>
            </w:r>
          </w:p>
        </w:tc>
      </w:tr>
      <w:tr w:rsidR="00434DC8" w:rsidRPr="00434DC8" w:rsidTr="004B2981">
        <w:trPr>
          <w:gridAfter w:val="1"/>
          <w:wAfter w:w="11" w:type="dxa"/>
          <w:jc w:val="center"/>
        </w:trPr>
        <w:tc>
          <w:tcPr>
            <w:tcW w:w="2694" w:type="dxa"/>
            <w:noWrap/>
          </w:tcPr>
          <w:p w:rsidR="00434DC8" w:rsidRPr="00434DC8" w:rsidRDefault="00434DC8" w:rsidP="00BE66FB">
            <w:pPr>
              <w:ind w:firstLine="0"/>
              <w:jc w:val="center"/>
              <w:rPr>
                <w:sz w:val="22"/>
                <w:szCs w:val="22"/>
              </w:rPr>
            </w:pPr>
            <w:r w:rsidRPr="00434DC8">
              <w:rPr>
                <w:sz w:val="22"/>
                <w:szCs w:val="22"/>
              </w:rPr>
              <w:t>16</w:t>
            </w:r>
          </w:p>
        </w:tc>
        <w:tc>
          <w:tcPr>
            <w:tcW w:w="2319" w:type="dxa"/>
            <w:noWrap/>
          </w:tcPr>
          <w:p w:rsidR="00434DC8" w:rsidRPr="00434DC8" w:rsidRDefault="00434DC8" w:rsidP="00BE66FB">
            <w:pPr>
              <w:ind w:firstLine="0"/>
              <w:jc w:val="center"/>
              <w:rPr>
                <w:sz w:val="22"/>
                <w:szCs w:val="22"/>
              </w:rPr>
            </w:pPr>
            <w:r w:rsidRPr="00434DC8">
              <w:rPr>
                <w:sz w:val="22"/>
                <w:szCs w:val="22"/>
              </w:rPr>
              <w:t>100</w:t>
            </w:r>
          </w:p>
        </w:tc>
        <w:tc>
          <w:tcPr>
            <w:tcW w:w="2700" w:type="dxa"/>
            <w:noWrap/>
          </w:tcPr>
          <w:p w:rsidR="00434DC8" w:rsidRPr="00434DC8" w:rsidRDefault="00434DC8" w:rsidP="00BE66FB">
            <w:pPr>
              <w:jc w:val="center"/>
              <w:rPr>
                <w:sz w:val="22"/>
                <w:szCs w:val="22"/>
              </w:rPr>
            </w:pPr>
            <w:r w:rsidRPr="00434DC8">
              <w:rPr>
                <w:sz w:val="22"/>
                <w:szCs w:val="22"/>
              </w:rPr>
              <w:t>-</w:t>
            </w:r>
          </w:p>
        </w:tc>
      </w:tr>
      <w:tr w:rsidR="00434DC8" w:rsidRPr="00434DC8" w:rsidTr="004B2981">
        <w:trPr>
          <w:gridAfter w:val="1"/>
          <w:wAfter w:w="11" w:type="dxa"/>
          <w:jc w:val="center"/>
        </w:trPr>
        <w:tc>
          <w:tcPr>
            <w:tcW w:w="2694" w:type="dxa"/>
            <w:noWrap/>
          </w:tcPr>
          <w:p w:rsidR="00434DC8" w:rsidRPr="00434DC8" w:rsidRDefault="00434DC8" w:rsidP="00BE66FB">
            <w:pPr>
              <w:ind w:firstLine="0"/>
              <w:jc w:val="center"/>
              <w:rPr>
                <w:sz w:val="22"/>
                <w:szCs w:val="22"/>
              </w:rPr>
            </w:pPr>
            <w:r w:rsidRPr="00434DC8">
              <w:rPr>
                <w:sz w:val="22"/>
                <w:szCs w:val="22"/>
              </w:rPr>
              <w:t>11,2</w:t>
            </w:r>
          </w:p>
        </w:tc>
        <w:tc>
          <w:tcPr>
            <w:tcW w:w="2319" w:type="dxa"/>
            <w:noWrap/>
          </w:tcPr>
          <w:p w:rsidR="00434DC8" w:rsidRPr="00434DC8" w:rsidRDefault="00434DC8" w:rsidP="00BE66FB">
            <w:pPr>
              <w:ind w:firstLine="0"/>
              <w:jc w:val="center"/>
              <w:rPr>
                <w:sz w:val="22"/>
                <w:szCs w:val="22"/>
              </w:rPr>
            </w:pPr>
            <w:r w:rsidRPr="00434DC8">
              <w:rPr>
                <w:sz w:val="22"/>
                <w:szCs w:val="22"/>
              </w:rPr>
              <w:t>90</w:t>
            </w:r>
          </w:p>
        </w:tc>
        <w:tc>
          <w:tcPr>
            <w:tcW w:w="2700" w:type="dxa"/>
            <w:noWrap/>
          </w:tcPr>
          <w:p w:rsidR="00434DC8" w:rsidRPr="00434DC8" w:rsidRDefault="00434DC8" w:rsidP="00BE66FB">
            <w:pPr>
              <w:ind w:firstLine="0"/>
              <w:jc w:val="center"/>
              <w:rPr>
                <w:sz w:val="22"/>
                <w:szCs w:val="22"/>
              </w:rPr>
            </w:pPr>
            <w:r w:rsidRPr="00434DC8">
              <w:rPr>
                <w:sz w:val="22"/>
                <w:szCs w:val="22"/>
              </w:rPr>
              <w:t>100</w:t>
            </w:r>
          </w:p>
        </w:tc>
      </w:tr>
      <w:tr w:rsidR="00434DC8" w:rsidRPr="00434DC8" w:rsidTr="004B2981">
        <w:trPr>
          <w:gridAfter w:val="1"/>
          <w:wAfter w:w="11" w:type="dxa"/>
          <w:jc w:val="center"/>
        </w:trPr>
        <w:tc>
          <w:tcPr>
            <w:tcW w:w="2694" w:type="dxa"/>
            <w:noWrap/>
          </w:tcPr>
          <w:p w:rsidR="00434DC8" w:rsidRPr="00434DC8" w:rsidRDefault="00434DC8" w:rsidP="00BE66FB">
            <w:pPr>
              <w:ind w:firstLine="0"/>
              <w:jc w:val="center"/>
              <w:rPr>
                <w:sz w:val="22"/>
                <w:szCs w:val="22"/>
              </w:rPr>
            </w:pPr>
            <w:r w:rsidRPr="00434DC8">
              <w:rPr>
                <w:sz w:val="22"/>
                <w:szCs w:val="22"/>
              </w:rPr>
              <w:t>8</w:t>
            </w:r>
          </w:p>
        </w:tc>
        <w:tc>
          <w:tcPr>
            <w:tcW w:w="2319" w:type="dxa"/>
            <w:noWrap/>
          </w:tcPr>
          <w:p w:rsidR="00434DC8" w:rsidRPr="00434DC8" w:rsidRDefault="00434DC8" w:rsidP="00BE66FB">
            <w:pPr>
              <w:ind w:firstLine="0"/>
              <w:jc w:val="center"/>
              <w:rPr>
                <w:sz w:val="22"/>
                <w:szCs w:val="22"/>
              </w:rPr>
            </w:pPr>
            <w:r w:rsidRPr="00434DC8">
              <w:rPr>
                <w:sz w:val="22"/>
                <w:szCs w:val="22"/>
              </w:rPr>
              <w:t>50</w:t>
            </w:r>
          </w:p>
        </w:tc>
        <w:tc>
          <w:tcPr>
            <w:tcW w:w="2700" w:type="dxa"/>
            <w:noWrap/>
          </w:tcPr>
          <w:p w:rsidR="00434DC8" w:rsidRPr="00434DC8" w:rsidRDefault="00434DC8" w:rsidP="00BE66FB">
            <w:pPr>
              <w:ind w:firstLine="0"/>
              <w:jc w:val="center"/>
              <w:rPr>
                <w:sz w:val="22"/>
                <w:szCs w:val="22"/>
              </w:rPr>
            </w:pPr>
            <w:r w:rsidRPr="00434DC8">
              <w:rPr>
                <w:sz w:val="22"/>
                <w:szCs w:val="22"/>
              </w:rPr>
              <w:t>65</w:t>
            </w:r>
          </w:p>
        </w:tc>
      </w:tr>
      <w:tr w:rsidR="00434DC8" w:rsidRPr="00434DC8" w:rsidTr="004B2981">
        <w:trPr>
          <w:gridAfter w:val="1"/>
          <w:wAfter w:w="11" w:type="dxa"/>
          <w:jc w:val="center"/>
        </w:trPr>
        <w:tc>
          <w:tcPr>
            <w:tcW w:w="2694" w:type="dxa"/>
            <w:noWrap/>
          </w:tcPr>
          <w:p w:rsidR="00434DC8" w:rsidRPr="00434DC8" w:rsidRDefault="00434DC8" w:rsidP="00BE66FB">
            <w:pPr>
              <w:ind w:firstLine="0"/>
              <w:jc w:val="center"/>
              <w:rPr>
                <w:sz w:val="22"/>
                <w:szCs w:val="22"/>
              </w:rPr>
            </w:pPr>
            <w:r w:rsidRPr="00434DC8">
              <w:rPr>
                <w:sz w:val="22"/>
                <w:szCs w:val="22"/>
              </w:rPr>
              <w:t>5,6</w:t>
            </w:r>
          </w:p>
        </w:tc>
        <w:tc>
          <w:tcPr>
            <w:tcW w:w="2319" w:type="dxa"/>
            <w:noWrap/>
          </w:tcPr>
          <w:p w:rsidR="00434DC8" w:rsidRPr="00434DC8" w:rsidRDefault="00434DC8" w:rsidP="00BE66FB">
            <w:pPr>
              <w:ind w:firstLine="0"/>
              <w:jc w:val="center"/>
              <w:rPr>
                <w:sz w:val="22"/>
                <w:szCs w:val="22"/>
              </w:rPr>
            </w:pPr>
            <w:r w:rsidRPr="00434DC8">
              <w:rPr>
                <w:sz w:val="22"/>
                <w:szCs w:val="22"/>
              </w:rPr>
              <w:t>35</w:t>
            </w:r>
          </w:p>
        </w:tc>
        <w:tc>
          <w:tcPr>
            <w:tcW w:w="2700" w:type="dxa"/>
            <w:noWrap/>
          </w:tcPr>
          <w:p w:rsidR="00434DC8" w:rsidRPr="00434DC8" w:rsidRDefault="00434DC8" w:rsidP="00BE66FB">
            <w:pPr>
              <w:ind w:firstLine="0"/>
              <w:jc w:val="center"/>
              <w:rPr>
                <w:sz w:val="22"/>
                <w:szCs w:val="22"/>
              </w:rPr>
            </w:pPr>
            <w:r w:rsidRPr="00434DC8">
              <w:rPr>
                <w:sz w:val="22"/>
                <w:szCs w:val="22"/>
              </w:rPr>
              <w:t>45</w:t>
            </w:r>
          </w:p>
        </w:tc>
      </w:tr>
      <w:tr w:rsidR="00434DC8" w:rsidRPr="00434DC8" w:rsidTr="004B2981">
        <w:trPr>
          <w:gridAfter w:val="1"/>
          <w:wAfter w:w="11" w:type="dxa"/>
          <w:jc w:val="center"/>
        </w:trPr>
        <w:tc>
          <w:tcPr>
            <w:tcW w:w="2694" w:type="dxa"/>
            <w:noWrap/>
          </w:tcPr>
          <w:p w:rsidR="00434DC8" w:rsidRPr="00434DC8" w:rsidRDefault="00434DC8" w:rsidP="00BE66FB">
            <w:pPr>
              <w:ind w:firstLine="0"/>
              <w:jc w:val="center"/>
              <w:rPr>
                <w:sz w:val="22"/>
                <w:szCs w:val="22"/>
              </w:rPr>
            </w:pPr>
            <w:r w:rsidRPr="00434DC8">
              <w:rPr>
                <w:sz w:val="22"/>
                <w:szCs w:val="22"/>
              </w:rPr>
              <w:t>2</w:t>
            </w:r>
          </w:p>
        </w:tc>
        <w:tc>
          <w:tcPr>
            <w:tcW w:w="2319" w:type="dxa"/>
            <w:noWrap/>
          </w:tcPr>
          <w:p w:rsidR="00434DC8" w:rsidRPr="00434DC8" w:rsidRDefault="00434DC8" w:rsidP="00BE66FB">
            <w:pPr>
              <w:ind w:firstLine="0"/>
              <w:jc w:val="center"/>
              <w:rPr>
                <w:sz w:val="22"/>
                <w:szCs w:val="22"/>
              </w:rPr>
            </w:pPr>
            <w:r w:rsidRPr="00434DC8">
              <w:rPr>
                <w:sz w:val="22"/>
                <w:szCs w:val="22"/>
              </w:rPr>
              <w:t>20</w:t>
            </w:r>
          </w:p>
        </w:tc>
        <w:tc>
          <w:tcPr>
            <w:tcW w:w="2700" w:type="dxa"/>
            <w:noWrap/>
          </w:tcPr>
          <w:p w:rsidR="00434DC8" w:rsidRPr="00434DC8" w:rsidRDefault="00434DC8" w:rsidP="00BE66FB">
            <w:pPr>
              <w:ind w:firstLine="0"/>
              <w:jc w:val="center"/>
              <w:rPr>
                <w:sz w:val="22"/>
                <w:szCs w:val="22"/>
              </w:rPr>
            </w:pPr>
            <w:r w:rsidRPr="00434DC8">
              <w:rPr>
                <w:sz w:val="22"/>
                <w:szCs w:val="22"/>
              </w:rPr>
              <w:t>30</w:t>
            </w:r>
          </w:p>
        </w:tc>
      </w:tr>
      <w:tr w:rsidR="00434DC8" w:rsidRPr="00434DC8" w:rsidTr="004B2981">
        <w:trPr>
          <w:gridAfter w:val="1"/>
          <w:wAfter w:w="11" w:type="dxa"/>
          <w:jc w:val="center"/>
        </w:trPr>
        <w:tc>
          <w:tcPr>
            <w:tcW w:w="2694" w:type="dxa"/>
            <w:noWrap/>
          </w:tcPr>
          <w:p w:rsidR="00434DC8" w:rsidRPr="00434DC8" w:rsidRDefault="00434DC8" w:rsidP="00BE66FB">
            <w:pPr>
              <w:ind w:firstLine="0"/>
              <w:jc w:val="center"/>
              <w:rPr>
                <w:sz w:val="22"/>
                <w:szCs w:val="22"/>
              </w:rPr>
            </w:pPr>
            <w:r w:rsidRPr="00434DC8">
              <w:rPr>
                <w:sz w:val="22"/>
                <w:szCs w:val="22"/>
              </w:rPr>
              <w:t>0,125</w:t>
            </w:r>
          </w:p>
        </w:tc>
        <w:tc>
          <w:tcPr>
            <w:tcW w:w="2319" w:type="dxa"/>
            <w:noWrap/>
          </w:tcPr>
          <w:p w:rsidR="00434DC8" w:rsidRPr="00434DC8" w:rsidRDefault="00434DC8" w:rsidP="00BE66FB">
            <w:pPr>
              <w:ind w:firstLine="0"/>
              <w:jc w:val="center"/>
              <w:rPr>
                <w:sz w:val="22"/>
                <w:szCs w:val="22"/>
              </w:rPr>
            </w:pPr>
            <w:r w:rsidRPr="00434DC8">
              <w:rPr>
                <w:sz w:val="22"/>
                <w:szCs w:val="22"/>
              </w:rPr>
              <w:t>9</w:t>
            </w:r>
          </w:p>
        </w:tc>
        <w:tc>
          <w:tcPr>
            <w:tcW w:w="2700" w:type="dxa"/>
            <w:noWrap/>
          </w:tcPr>
          <w:p w:rsidR="00434DC8" w:rsidRPr="00434DC8" w:rsidRDefault="00434DC8" w:rsidP="00BE66FB">
            <w:pPr>
              <w:ind w:firstLine="0"/>
              <w:jc w:val="center"/>
              <w:rPr>
                <w:sz w:val="22"/>
                <w:szCs w:val="22"/>
              </w:rPr>
            </w:pPr>
            <w:r w:rsidRPr="00434DC8">
              <w:rPr>
                <w:sz w:val="22"/>
                <w:szCs w:val="22"/>
              </w:rPr>
              <w:t>17</w:t>
            </w:r>
          </w:p>
        </w:tc>
      </w:tr>
      <w:tr w:rsidR="00434DC8" w:rsidRPr="00434DC8" w:rsidTr="004B2981">
        <w:trPr>
          <w:gridAfter w:val="1"/>
          <w:wAfter w:w="11" w:type="dxa"/>
          <w:jc w:val="center"/>
        </w:trPr>
        <w:tc>
          <w:tcPr>
            <w:tcW w:w="2694" w:type="dxa"/>
            <w:noWrap/>
          </w:tcPr>
          <w:p w:rsidR="00434DC8" w:rsidRPr="00434DC8" w:rsidRDefault="00434DC8" w:rsidP="00BE66FB">
            <w:pPr>
              <w:ind w:firstLine="0"/>
              <w:jc w:val="center"/>
              <w:rPr>
                <w:sz w:val="22"/>
                <w:szCs w:val="22"/>
              </w:rPr>
            </w:pPr>
            <w:r w:rsidRPr="00434DC8">
              <w:rPr>
                <w:sz w:val="22"/>
                <w:szCs w:val="22"/>
              </w:rPr>
              <w:t>0,063</w:t>
            </w:r>
          </w:p>
        </w:tc>
        <w:tc>
          <w:tcPr>
            <w:tcW w:w="2319" w:type="dxa"/>
            <w:noWrap/>
          </w:tcPr>
          <w:p w:rsidR="00434DC8" w:rsidRPr="00434DC8" w:rsidRDefault="00434DC8" w:rsidP="00BE66FB">
            <w:pPr>
              <w:ind w:firstLine="0"/>
              <w:jc w:val="center"/>
              <w:rPr>
                <w:sz w:val="22"/>
                <w:szCs w:val="22"/>
              </w:rPr>
            </w:pPr>
            <w:r w:rsidRPr="00434DC8">
              <w:rPr>
                <w:sz w:val="22"/>
                <w:szCs w:val="22"/>
              </w:rPr>
              <w:t>8</w:t>
            </w:r>
          </w:p>
        </w:tc>
        <w:tc>
          <w:tcPr>
            <w:tcW w:w="2700" w:type="dxa"/>
            <w:noWrap/>
          </w:tcPr>
          <w:p w:rsidR="00434DC8" w:rsidRPr="00434DC8" w:rsidRDefault="00434DC8" w:rsidP="00BE66FB">
            <w:pPr>
              <w:ind w:firstLine="0"/>
              <w:jc w:val="center"/>
              <w:rPr>
                <w:sz w:val="22"/>
                <w:szCs w:val="22"/>
              </w:rPr>
            </w:pPr>
            <w:r w:rsidRPr="00434DC8">
              <w:rPr>
                <w:sz w:val="22"/>
                <w:szCs w:val="22"/>
              </w:rPr>
              <w:t>12</w:t>
            </w:r>
          </w:p>
        </w:tc>
      </w:tr>
      <w:tr w:rsidR="00434DC8" w:rsidRPr="00434DC8" w:rsidTr="004B2981">
        <w:trPr>
          <w:gridAfter w:val="1"/>
          <w:wAfter w:w="11" w:type="dxa"/>
          <w:jc w:val="center"/>
        </w:trPr>
        <w:tc>
          <w:tcPr>
            <w:tcW w:w="2694" w:type="dxa"/>
            <w:noWrap/>
          </w:tcPr>
          <w:p w:rsidR="00434DC8" w:rsidRPr="00434DC8" w:rsidRDefault="00434DC8" w:rsidP="00BE66FB">
            <w:pPr>
              <w:ind w:firstLine="0"/>
              <w:rPr>
                <w:sz w:val="22"/>
                <w:szCs w:val="22"/>
              </w:rPr>
            </w:pPr>
            <w:r w:rsidRPr="00434DC8">
              <w:rPr>
                <w:sz w:val="22"/>
                <w:szCs w:val="22"/>
              </w:rPr>
              <w:t xml:space="preserve">zawartość środka </w:t>
            </w:r>
            <w:r w:rsidR="00183268">
              <w:rPr>
                <w:sz w:val="22"/>
                <w:szCs w:val="22"/>
              </w:rPr>
              <w:br/>
            </w:r>
            <w:r w:rsidRPr="00434DC8">
              <w:rPr>
                <w:sz w:val="22"/>
                <w:szCs w:val="22"/>
              </w:rPr>
              <w:t>stabilizującego, [% (m/m)]</w:t>
            </w:r>
          </w:p>
        </w:tc>
        <w:tc>
          <w:tcPr>
            <w:tcW w:w="2319" w:type="dxa"/>
            <w:noWrap/>
          </w:tcPr>
          <w:p w:rsidR="00434DC8" w:rsidRPr="00434DC8" w:rsidRDefault="00434DC8" w:rsidP="00BE66FB">
            <w:pPr>
              <w:jc w:val="center"/>
              <w:rPr>
                <w:sz w:val="22"/>
                <w:szCs w:val="22"/>
              </w:rPr>
            </w:pPr>
          </w:p>
          <w:p w:rsidR="00434DC8" w:rsidRPr="00434DC8" w:rsidRDefault="00434DC8" w:rsidP="00BE66FB">
            <w:pPr>
              <w:ind w:firstLine="0"/>
              <w:jc w:val="center"/>
              <w:rPr>
                <w:sz w:val="22"/>
                <w:szCs w:val="22"/>
              </w:rPr>
            </w:pPr>
            <w:r w:rsidRPr="00434DC8">
              <w:rPr>
                <w:sz w:val="22"/>
                <w:szCs w:val="22"/>
              </w:rPr>
              <w:t>0,3</w:t>
            </w:r>
          </w:p>
        </w:tc>
        <w:tc>
          <w:tcPr>
            <w:tcW w:w="2700" w:type="dxa"/>
            <w:noWrap/>
          </w:tcPr>
          <w:p w:rsidR="00434DC8" w:rsidRPr="00434DC8" w:rsidRDefault="00434DC8" w:rsidP="00BE66FB">
            <w:pPr>
              <w:jc w:val="center"/>
              <w:rPr>
                <w:sz w:val="22"/>
                <w:szCs w:val="22"/>
              </w:rPr>
            </w:pPr>
          </w:p>
          <w:p w:rsidR="00434DC8" w:rsidRPr="00434DC8" w:rsidRDefault="00434DC8" w:rsidP="00BE66FB">
            <w:pPr>
              <w:ind w:firstLine="0"/>
              <w:jc w:val="center"/>
              <w:rPr>
                <w:sz w:val="22"/>
                <w:szCs w:val="22"/>
              </w:rPr>
            </w:pPr>
            <w:r w:rsidRPr="00434DC8">
              <w:rPr>
                <w:sz w:val="22"/>
                <w:szCs w:val="22"/>
              </w:rPr>
              <w:t>1,5</w:t>
            </w:r>
          </w:p>
        </w:tc>
      </w:tr>
      <w:tr w:rsidR="00434DC8" w:rsidRPr="00434DC8" w:rsidTr="004B2981">
        <w:trPr>
          <w:gridAfter w:val="1"/>
          <w:wAfter w:w="11" w:type="dxa"/>
          <w:jc w:val="center"/>
        </w:trPr>
        <w:tc>
          <w:tcPr>
            <w:tcW w:w="2694" w:type="dxa"/>
            <w:noWrap/>
          </w:tcPr>
          <w:p w:rsidR="00434DC8" w:rsidRPr="00434DC8" w:rsidRDefault="00434DC8" w:rsidP="00BE66FB">
            <w:pPr>
              <w:ind w:firstLine="0"/>
              <w:rPr>
                <w:sz w:val="22"/>
                <w:szCs w:val="22"/>
                <w:vertAlign w:val="superscript"/>
              </w:rPr>
            </w:pPr>
            <w:r w:rsidRPr="00434DC8">
              <w:rPr>
                <w:sz w:val="22"/>
                <w:szCs w:val="22"/>
              </w:rPr>
              <w:t>Zawartość lepiszcza, min</w:t>
            </w:r>
            <w:r w:rsidR="009C2299">
              <w:rPr>
                <w:sz w:val="22"/>
                <w:szCs w:val="22"/>
              </w:rPr>
              <w:t>.</w:t>
            </w:r>
          </w:p>
        </w:tc>
        <w:tc>
          <w:tcPr>
            <w:tcW w:w="5019" w:type="dxa"/>
            <w:gridSpan w:val="2"/>
            <w:noWrap/>
          </w:tcPr>
          <w:p w:rsidR="00434DC8" w:rsidRPr="00434DC8" w:rsidRDefault="00434DC8" w:rsidP="00BE66FB">
            <w:pPr>
              <w:spacing w:before="120"/>
              <w:ind w:firstLine="0"/>
              <w:jc w:val="center"/>
              <w:rPr>
                <w:sz w:val="22"/>
                <w:szCs w:val="22"/>
              </w:rPr>
            </w:pPr>
            <w:r w:rsidRPr="00434DC8">
              <w:rPr>
                <w:sz w:val="22"/>
                <w:szCs w:val="22"/>
              </w:rPr>
              <w:t>B</w:t>
            </w:r>
            <w:r w:rsidRPr="00434DC8">
              <w:rPr>
                <w:sz w:val="22"/>
                <w:szCs w:val="22"/>
                <w:vertAlign w:val="subscript"/>
              </w:rPr>
              <w:t>min6,</w:t>
            </w:r>
            <w:r w:rsidR="006E429C">
              <w:rPr>
                <w:sz w:val="22"/>
                <w:szCs w:val="22"/>
                <w:vertAlign w:val="subscript"/>
              </w:rPr>
              <w:t>6</w:t>
            </w:r>
          </w:p>
        </w:tc>
      </w:tr>
    </w:tbl>
    <w:p w:rsidR="008B14F5" w:rsidRPr="008B14F5" w:rsidRDefault="008B14F5" w:rsidP="00BE66FB">
      <w:pPr>
        <w:numPr>
          <w:ilvl w:val="12"/>
          <w:numId w:val="0"/>
        </w:numPr>
        <w:spacing w:before="0"/>
        <w:ind w:firstLine="992"/>
        <w:rPr>
          <w:sz w:val="24"/>
        </w:rPr>
      </w:pPr>
      <w:r w:rsidRPr="008B14F5">
        <w:rPr>
          <w:sz w:val="24"/>
        </w:rPr>
        <w:lastRenderedPageBreak/>
        <w:t>Można zaniechać  stosowania stabilizatora jeśli stos</w:t>
      </w:r>
      <w:r>
        <w:rPr>
          <w:sz w:val="24"/>
        </w:rPr>
        <w:t>owane lepiszcze gwarantuje speł</w:t>
      </w:r>
      <w:r w:rsidRPr="008B14F5">
        <w:rPr>
          <w:sz w:val="24"/>
        </w:rPr>
        <w:t xml:space="preserve">nienie wymagania spływności lepiszcza lub technologia produkcji i transportu mieszanki SMA nie powoduje spływności lepiszcza z ziaren kruszywa. </w:t>
      </w:r>
    </w:p>
    <w:p w:rsidR="008B14F5" w:rsidRDefault="008B14F5" w:rsidP="00BE66FB">
      <w:pPr>
        <w:numPr>
          <w:ilvl w:val="12"/>
          <w:numId w:val="0"/>
        </w:numPr>
        <w:spacing w:before="0"/>
        <w:ind w:firstLine="992"/>
        <w:rPr>
          <w:sz w:val="24"/>
        </w:rPr>
      </w:pPr>
      <w:r w:rsidRPr="008B14F5">
        <w:rPr>
          <w:sz w:val="24"/>
        </w:rPr>
        <w:t>Wymagane własności mieszanki S</w:t>
      </w:r>
      <w:r>
        <w:rPr>
          <w:sz w:val="24"/>
        </w:rPr>
        <w:t>MA do warstwy ścieralnej dla KR</w:t>
      </w:r>
      <w:r w:rsidR="008A7D24">
        <w:rPr>
          <w:sz w:val="24"/>
        </w:rPr>
        <w:t>4</w:t>
      </w:r>
      <w:r w:rsidRPr="008B14F5">
        <w:rPr>
          <w:sz w:val="24"/>
        </w:rPr>
        <w:t xml:space="preserve"> podano  </w:t>
      </w:r>
      <w:r>
        <w:rPr>
          <w:sz w:val="24"/>
        </w:rPr>
        <w:br/>
      </w:r>
      <w:r w:rsidRPr="008B14F5">
        <w:rPr>
          <w:sz w:val="24"/>
        </w:rPr>
        <w:t>w ta</w:t>
      </w:r>
      <w:r>
        <w:rPr>
          <w:sz w:val="24"/>
        </w:rPr>
        <w:t xml:space="preserve">blicy </w:t>
      </w:r>
      <w:r w:rsidR="00861BEE">
        <w:rPr>
          <w:sz w:val="24"/>
        </w:rPr>
        <w:t>7</w:t>
      </w:r>
      <w:r w:rsidR="00434DC8">
        <w:rPr>
          <w:sz w:val="24"/>
        </w:rPr>
        <w:t>.</w:t>
      </w:r>
    </w:p>
    <w:p w:rsidR="008B14F5" w:rsidRDefault="008B14F5" w:rsidP="00BE66FB">
      <w:pPr>
        <w:pStyle w:val="tekstost"/>
        <w:spacing w:before="120"/>
      </w:pPr>
      <w:r>
        <w:t xml:space="preserve">Tablica </w:t>
      </w:r>
      <w:r w:rsidR="00861BEE">
        <w:t>7</w:t>
      </w:r>
      <w:r w:rsidRPr="008B14F5">
        <w:t>. Wymagane własności mieszanki SMA do warstwy ścieralnej</w:t>
      </w:r>
    </w:p>
    <w:p w:rsidR="006445B7" w:rsidRPr="008B14F5" w:rsidRDefault="006445B7" w:rsidP="00BE66FB">
      <w:pPr>
        <w:pStyle w:val="tekstost"/>
      </w:pPr>
    </w:p>
    <w:tbl>
      <w:tblPr>
        <w:tblW w:w="7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1512"/>
        <w:gridCol w:w="2577"/>
        <w:gridCol w:w="1447"/>
      </w:tblGrid>
      <w:tr w:rsidR="006445B7" w:rsidRPr="00E73DB0" w:rsidTr="009B17A6">
        <w:trPr>
          <w:jc w:val="center"/>
        </w:trPr>
        <w:tc>
          <w:tcPr>
            <w:tcW w:w="1809" w:type="dxa"/>
            <w:shd w:val="pct5" w:color="auto" w:fill="auto"/>
            <w:noWrap/>
            <w:vAlign w:val="center"/>
          </w:tcPr>
          <w:p w:rsidR="006445B7" w:rsidRPr="006E429C" w:rsidRDefault="006445B7" w:rsidP="00BE66FB">
            <w:pPr>
              <w:ind w:firstLine="0"/>
              <w:jc w:val="center"/>
              <w:rPr>
                <w:sz w:val="22"/>
                <w:szCs w:val="22"/>
              </w:rPr>
            </w:pPr>
            <w:r w:rsidRPr="006E429C">
              <w:rPr>
                <w:sz w:val="22"/>
                <w:szCs w:val="22"/>
              </w:rPr>
              <w:t>Właściwość</w:t>
            </w:r>
          </w:p>
        </w:tc>
        <w:tc>
          <w:tcPr>
            <w:tcW w:w="1512" w:type="dxa"/>
            <w:shd w:val="pct5" w:color="auto" w:fill="auto"/>
            <w:noWrap/>
            <w:vAlign w:val="center"/>
          </w:tcPr>
          <w:p w:rsidR="006445B7" w:rsidRPr="006E429C" w:rsidRDefault="006445B7" w:rsidP="00BE66FB">
            <w:pPr>
              <w:ind w:firstLine="0"/>
              <w:jc w:val="center"/>
              <w:rPr>
                <w:sz w:val="22"/>
                <w:szCs w:val="22"/>
              </w:rPr>
            </w:pPr>
            <w:r w:rsidRPr="006E429C">
              <w:rPr>
                <w:sz w:val="22"/>
                <w:szCs w:val="22"/>
              </w:rPr>
              <w:t xml:space="preserve">Warunki </w:t>
            </w:r>
            <w:r w:rsidR="009B17A6">
              <w:rPr>
                <w:sz w:val="22"/>
                <w:szCs w:val="22"/>
              </w:rPr>
              <w:br/>
            </w:r>
            <w:r w:rsidRPr="006E429C">
              <w:rPr>
                <w:sz w:val="22"/>
                <w:szCs w:val="22"/>
              </w:rPr>
              <w:t>zagęszczania wg PN-EN 13108-20</w:t>
            </w:r>
          </w:p>
        </w:tc>
        <w:tc>
          <w:tcPr>
            <w:tcW w:w="2577" w:type="dxa"/>
            <w:shd w:val="pct5" w:color="auto" w:fill="auto"/>
            <w:noWrap/>
            <w:vAlign w:val="center"/>
          </w:tcPr>
          <w:p w:rsidR="006445B7" w:rsidRPr="006E429C" w:rsidRDefault="006445B7" w:rsidP="00BE66FB">
            <w:pPr>
              <w:ind w:firstLine="0"/>
              <w:jc w:val="center"/>
              <w:rPr>
                <w:sz w:val="22"/>
                <w:szCs w:val="22"/>
              </w:rPr>
            </w:pPr>
            <w:r w:rsidRPr="006E429C">
              <w:rPr>
                <w:sz w:val="22"/>
                <w:szCs w:val="22"/>
              </w:rPr>
              <w:t>Metoda i warunki badania</w:t>
            </w:r>
          </w:p>
        </w:tc>
        <w:tc>
          <w:tcPr>
            <w:tcW w:w="1447" w:type="dxa"/>
            <w:shd w:val="pct5" w:color="auto" w:fill="auto"/>
            <w:noWrap/>
            <w:vAlign w:val="center"/>
          </w:tcPr>
          <w:p w:rsidR="006445B7" w:rsidRDefault="006445B7" w:rsidP="00BE66FB">
            <w:pPr>
              <w:ind w:firstLine="0"/>
              <w:jc w:val="center"/>
              <w:rPr>
                <w:sz w:val="22"/>
                <w:szCs w:val="22"/>
              </w:rPr>
            </w:pPr>
            <w:r w:rsidRPr="006E429C">
              <w:rPr>
                <w:sz w:val="22"/>
                <w:szCs w:val="22"/>
              </w:rPr>
              <w:t>SMA 11</w:t>
            </w:r>
          </w:p>
          <w:p w:rsidR="008A669E" w:rsidRPr="008A669E" w:rsidRDefault="009C2299" w:rsidP="00BE66FB">
            <w:pPr>
              <w:pStyle w:val="Tekstpodstawowywcity2"/>
              <w:ind w:left="0" w:firstLine="0"/>
              <w:jc w:val="center"/>
              <w:rPr>
                <w:rFonts w:ascii="Times New Roman" w:hAnsi="Times New Roman"/>
                <w:sz w:val="22"/>
                <w:szCs w:val="22"/>
              </w:rPr>
            </w:pPr>
            <w:r>
              <w:rPr>
                <w:rFonts w:ascii="Times New Roman" w:hAnsi="Times New Roman"/>
                <w:sz w:val="22"/>
                <w:szCs w:val="22"/>
              </w:rPr>
              <w:t>KR3</w:t>
            </w:r>
          </w:p>
        </w:tc>
      </w:tr>
      <w:tr w:rsidR="006445B7" w:rsidRPr="00E73DB0" w:rsidTr="006E429C">
        <w:trPr>
          <w:jc w:val="center"/>
        </w:trPr>
        <w:tc>
          <w:tcPr>
            <w:tcW w:w="1809" w:type="dxa"/>
            <w:noWrap/>
            <w:vAlign w:val="center"/>
          </w:tcPr>
          <w:p w:rsidR="006445B7" w:rsidRPr="006E429C" w:rsidRDefault="006445B7" w:rsidP="00BE66FB">
            <w:pPr>
              <w:ind w:firstLine="0"/>
              <w:rPr>
                <w:sz w:val="22"/>
                <w:szCs w:val="22"/>
              </w:rPr>
            </w:pPr>
            <w:r w:rsidRPr="006E429C">
              <w:rPr>
                <w:sz w:val="22"/>
                <w:szCs w:val="22"/>
              </w:rPr>
              <w:t>Zawartość wo</w:t>
            </w:r>
            <w:r w:rsidRPr="006E429C">
              <w:rPr>
                <w:sz w:val="22"/>
                <w:szCs w:val="22"/>
              </w:rPr>
              <w:t>l</w:t>
            </w:r>
            <w:r w:rsidRPr="006E429C">
              <w:rPr>
                <w:sz w:val="22"/>
                <w:szCs w:val="22"/>
              </w:rPr>
              <w:t>nych przestrzeni</w:t>
            </w:r>
          </w:p>
        </w:tc>
        <w:tc>
          <w:tcPr>
            <w:tcW w:w="1512" w:type="dxa"/>
            <w:noWrap/>
            <w:vAlign w:val="center"/>
          </w:tcPr>
          <w:p w:rsidR="006445B7" w:rsidRPr="006E429C" w:rsidRDefault="006445B7" w:rsidP="00BE66FB">
            <w:pPr>
              <w:ind w:firstLine="0"/>
              <w:rPr>
                <w:sz w:val="22"/>
                <w:szCs w:val="22"/>
              </w:rPr>
            </w:pPr>
            <w:r w:rsidRPr="006E429C">
              <w:rPr>
                <w:sz w:val="22"/>
                <w:szCs w:val="22"/>
              </w:rPr>
              <w:t>C.1.2,ubijanie, 2×50 uderzeń</w:t>
            </w:r>
          </w:p>
        </w:tc>
        <w:tc>
          <w:tcPr>
            <w:tcW w:w="2577" w:type="dxa"/>
            <w:noWrap/>
            <w:vAlign w:val="center"/>
          </w:tcPr>
          <w:p w:rsidR="006445B7" w:rsidRPr="006E429C" w:rsidRDefault="006445B7" w:rsidP="00BE66FB">
            <w:pPr>
              <w:ind w:firstLine="0"/>
              <w:rPr>
                <w:sz w:val="22"/>
                <w:szCs w:val="22"/>
              </w:rPr>
            </w:pPr>
            <w:r w:rsidRPr="006E429C">
              <w:rPr>
                <w:sz w:val="22"/>
                <w:szCs w:val="22"/>
              </w:rPr>
              <w:t>PN-EN 12697-8, p. 4</w:t>
            </w:r>
          </w:p>
        </w:tc>
        <w:tc>
          <w:tcPr>
            <w:tcW w:w="1447" w:type="dxa"/>
            <w:noWrap/>
            <w:vAlign w:val="center"/>
          </w:tcPr>
          <w:p w:rsidR="006445B7" w:rsidRPr="006E429C" w:rsidRDefault="006445B7" w:rsidP="00BE66FB">
            <w:pPr>
              <w:ind w:firstLine="0"/>
              <w:jc w:val="center"/>
              <w:rPr>
                <w:sz w:val="22"/>
                <w:szCs w:val="22"/>
              </w:rPr>
            </w:pPr>
            <w:proofErr w:type="spellStart"/>
            <w:r w:rsidRPr="006E429C">
              <w:rPr>
                <w:i/>
                <w:sz w:val="22"/>
                <w:szCs w:val="22"/>
              </w:rPr>
              <w:t>V</w:t>
            </w:r>
            <w:r w:rsidRPr="006E429C">
              <w:rPr>
                <w:sz w:val="22"/>
                <w:szCs w:val="22"/>
                <w:vertAlign w:val="subscript"/>
              </w:rPr>
              <w:t>min</w:t>
            </w:r>
            <w:proofErr w:type="spellEnd"/>
            <w:r w:rsidR="00AB1945">
              <w:rPr>
                <w:sz w:val="22"/>
                <w:szCs w:val="22"/>
                <w:vertAlign w:val="subscript"/>
              </w:rPr>
              <w:t xml:space="preserve"> </w:t>
            </w:r>
            <w:r w:rsidRPr="006E429C">
              <w:rPr>
                <w:sz w:val="22"/>
                <w:szCs w:val="22"/>
                <w:vertAlign w:val="subscript"/>
              </w:rPr>
              <w:t>1,5</w:t>
            </w:r>
          </w:p>
          <w:p w:rsidR="006445B7" w:rsidRPr="006E429C" w:rsidRDefault="006445B7" w:rsidP="00BE66FB">
            <w:pPr>
              <w:ind w:firstLine="0"/>
              <w:jc w:val="center"/>
              <w:rPr>
                <w:sz w:val="22"/>
                <w:szCs w:val="22"/>
              </w:rPr>
            </w:pPr>
            <w:proofErr w:type="spellStart"/>
            <w:r w:rsidRPr="006E429C">
              <w:rPr>
                <w:i/>
                <w:sz w:val="22"/>
                <w:szCs w:val="22"/>
              </w:rPr>
              <w:t>V</w:t>
            </w:r>
            <w:r w:rsidRPr="006E429C">
              <w:rPr>
                <w:sz w:val="22"/>
                <w:szCs w:val="22"/>
                <w:vertAlign w:val="subscript"/>
              </w:rPr>
              <w:t>max</w:t>
            </w:r>
            <w:proofErr w:type="spellEnd"/>
            <w:r w:rsidR="00AB1945">
              <w:rPr>
                <w:sz w:val="22"/>
                <w:szCs w:val="22"/>
                <w:vertAlign w:val="subscript"/>
              </w:rPr>
              <w:t xml:space="preserve"> </w:t>
            </w:r>
            <w:r w:rsidRPr="006E429C">
              <w:rPr>
                <w:sz w:val="22"/>
                <w:szCs w:val="22"/>
                <w:vertAlign w:val="subscript"/>
              </w:rPr>
              <w:t>3,0</w:t>
            </w:r>
          </w:p>
        </w:tc>
      </w:tr>
      <w:tr w:rsidR="006445B7" w:rsidRPr="00E73DB0" w:rsidTr="006E429C">
        <w:trPr>
          <w:jc w:val="center"/>
        </w:trPr>
        <w:tc>
          <w:tcPr>
            <w:tcW w:w="1809" w:type="dxa"/>
            <w:noWrap/>
            <w:vAlign w:val="center"/>
          </w:tcPr>
          <w:p w:rsidR="006445B7" w:rsidRPr="006E429C" w:rsidRDefault="009B17A6" w:rsidP="00BE66FB">
            <w:pPr>
              <w:ind w:firstLine="0"/>
              <w:rPr>
                <w:sz w:val="22"/>
                <w:szCs w:val="22"/>
              </w:rPr>
            </w:pPr>
            <w:r>
              <w:rPr>
                <w:sz w:val="22"/>
                <w:szCs w:val="22"/>
              </w:rPr>
              <w:t xml:space="preserve">Odporność </w:t>
            </w:r>
            <w:r w:rsidR="006445B7" w:rsidRPr="006E429C">
              <w:rPr>
                <w:sz w:val="22"/>
                <w:szCs w:val="22"/>
              </w:rPr>
              <w:t>na deformacje trw</w:t>
            </w:r>
            <w:r w:rsidR="006445B7" w:rsidRPr="006E429C">
              <w:rPr>
                <w:sz w:val="22"/>
                <w:szCs w:val="22"/>
              </w:rPr>
              <w:t>a</w:t>
            </w:r>
            <w:r w:rsidR="006445B7" w:rsidRPr="006E429C">
              <w:rPr>
                <w:sz w:val="22"/>
                <w:szCs w:val="22"/>
              </w:rPr>
              <w:t>łe, grubość płyty 40</w:t>
            </w:r>
            <w:r w:rsidR="00AB1945">
              <w:rPr>
                <w:sz w:val="22"/>
                <w:szCs w:val="22"/>
              </w:rPr>
              <w:t xml:space="preserve"> </w:t>
            </w:r>
            <w:r w:rsidR="006445B7" w:rsidRPr="006E429C">
              <w:rPr>
                <w:sz w:val="22"/>
                <w:szCs w:val="22"/>
              </w:rPr>
              <w:t>mm</w:t>
            </w:r>
          </w:p>
        </w:tc>
        <w:tc>
          <w:tcPr>
            <w:tcW w:w="1512" w:type="dxa"/>
            <w:noWrap/>
            <w:vAlign w:val="center"/>
          </w:tcPr>
          <w:p w:rsidR="006445B7" w:rsidRPr="006E429C" w:rsidRDefault="006445B7" w:rsidP="00BE66FB">
            <w:pPr>
              <w:ind w:firstLine="0"/>
              <w:rPr>
                <w:sz w:val="22"/>
                <w:szCs w:val="22"/>
              </w:rPr>
            </w:pPr>
            <w:r w:rsidRPr="006E429C">
              <w:rPr>
                <w:sz w:val="22"/>
                <w:szCs w:val="22"/>
              </w:rPr>
              <w:t>C.1.20, wał</w:t>
            </w:r>
            <w:r w:rsidRPr="006E429C">
              <w:rPr>
                <w:sz w:val="22"/>
                <w:szCs w:val="22"/>
              </w:rPr>
              <w:t>o</w:t>
            </w:r>
            <w:r w:rsidRPr="006E429C">
              <w:rPr>
                <w:sz w:val="22"/>
                <w:szCs w:val="22"/>
              </w:rPr>
              <w:t>wanie,</w:t>
            </w:r>
          </w:p>
          <w:p w:rsidR="006445B7" w:rsidRPr="006E429C" w:rsidRDefault="006445B7" w:rsidP="00BE66FB">
            <w:pPr>
              <w:ind w:firstLine="0"/>
              <w:rPr>
                <w:sz w:val="22"/>
                <w:szCs w:val="22"/>
              </w:rPr>
            </w:pPr>
            <w:r w:rsidRPr="006E429C">
              <w:rPr>
                <w:sz w:val="22"/>
                <w:szCs w:val="22"/>
              </w:rPr>
              <w:t>P</w:t>
            </w:r>
            <w:r w:rsidRPr="006E429C">
              <w:rPr>
                <w:sz w:val="22"/>
                <w:szCs w:val="22"/>
                <w:vertAlign w:val="subscript"/>
              </w:rPr>
              <w:t>98</w:t>
            </w:r>
            <w:r w:rsidRPr="006E429C">
              <w:rPr>
                <w:sz w:val="22"/>
                <w:szCs w:val="22"/>
              </w:rPr>
              <w:t>-P</w:t>
            </w:r>
            <w:r w:rsidRPr="006E429C">
              <w:rPr>
                <w:sz w:val="22"/>
                <w:szCs w:val="22"/>
                <w:vertAlign w:val="subscript"/>
              </w:rPr>
              <w:t>100</w:t>
            </w:r>
          </w:p>
        </w:tc>
        <w:tc>
          <w:tcPr>
            <w:tcW w:w="2577" w:type="dxa"/>
            <w:noWrap/>
            <w:vAlign w:val="center"/>
          </w:tcPr>
          <w:p w:rsidR="006445B7" w:rsidRPr="006E429C" w:rsidRDefault="006445B7" w:rsidP="00BE66FB">
            <w:pPr>
              <w:ind w:firstLine="0"/>
              <w:rPr>
                <w:sz w:val="22"/>
                <w:szCs w:val="22"/>
              </w:rPr>
            </w:pPr>
            <w:r w:rsidRPr="006E429C">
              <w:rPr>
                <w:sz w:val="22"/>
                <w:szCs w:val="22"/>
              </w:rPr>
              <w:t xml:space="preserve">PN-EN 12697-22, metoda B w powietrzu, PN-EN 13108-20, D.1.6, 60°C, </w:t>
            </w:r>
            <w:r w:rsidR="006E429C" w:rsidRPr="006E429C">
              <w:rPr>
                <w:sz w:val="22"/>
                <w:szCs w:val="22"/>
              </w:rPr>
              <w:br/>
            </w:r>
            <w:r w:rsidRPr="006E429C">
              <w:rPr>
                <w:sz w:val="22"/>
                <w:szCs w:val="22"/>
              </w:rPr>
              <w:t>10 000 cykli</w:t>
            </w:r>
          </w:p>
        </w:tc>
        <w:tc>
          <w:tcPr>
            <w:tcW w:w="1447" w:type="dxa"/>
            <w:noWrap/>
            <w:vAlign w:val="center"/>
          </w:tcPr>
          <w:p w:rsidR="006445B7" w:rsidRPr="006E429C" w:rsidRDefault="006445B7" w:rsidP="00BE66FB">
            <w:pPr>
              <w:ind w:firstLine="0"/>
              <w:jc w:val="center"/>
              <w:rPr>
                <w:sz w:val="22"/>
                <w:szCs w:val="22"/>
                <w:vertAlign w:val="subscript"/>
              </w:rPr>
            </w:pPr>
            <w:r w:rsidRPr="006E429C">
              <w:rPr>
                <w:i/>
                <w:sz w:val="22"/>
                <w:szCs w:val="22"/>
              </w:rPr>
              <w:t>WTS</w:t>
            </w:r>
            <w:r w:rsidR="006E429C" w:rsidRPr="006E429C">
              <w:rPr>
                <w:sz w:val="22"/>
                <w:szCs w:val="22"/>
                <w:vertAlign w:val="subscript"/>
              </w:rPr>
              <w:t>AIR 0,15</w:t>
            </w:r>
          </w:p>
          <w:p w:rsidR="006E429C" w:rsidRPr="006E429C" w:rsidRDefault="006445B7" w:rsidP="00BE66FB">
            <w:pPr>
              <w:ind w:firstLine="0"/>
              <w:jc w:val="center"/>
              <w:rPr>
                <w:sz w:val="22"/>
                <w:szCs w:val="22"/>
                <w:vertAlign w:val="subscript"/>
              </w:rPr>
            </w:pPr>
            <w:r w:rsidRPr="006E429C">
              <w:rPr>
                <w:i/>
                <w:sz w:val="22"/>
                <w:szCs w:val="22"/>
              </w:rPr>
              <w:t>PRD</w:t>
            </w:r>
            <w:r w:rsidRPr="006E429C">
              <w:rPr>
                <w:sz w:val="22"/>
                <w:szCs w:val="22"/>
                <w:vertAlign w:val="subscript"/>
              </w:rPr>
              <w:t>AIR</w:t>
            </w:r>
          </w:p>
          <w:p w:rsidR="006E429C" w:rsidRPr="006E429C" w:rsidRDefault="006E429C" w:rsidP="00BE66FB">
            <w:pPr>
              <w:pStyle w:val="Tekstpodstawowywcity2"/>
              <w:ind w:left="0" w:firstLine="0"/>
              <w:rPr>
                <w:rFonts w:ascii="Times New Roman" w:hAnsi="Times New Roman"/>
              </w:rPr>
            </w:pPr>
            <w:r w:rsidRPr="006E429C">
              <w:rPr>
                <w:rFonts w:ascii="Times New Roman" w:hAnsi="Times New Roman"/>
              </w:rPr>
              <w:t>Deklarowana</w:t>
            </w:r>
          </w:p>
          <w:p w:rsidR="006E429C" w:rsidRPr="006E429C" w:rsidRDefault="006E429C" w:rsidP="00BE66FB">
            <w:pPr>
              <w:pStyle w:val="Tekstpodstawowywcity2"/>
              <w:ind w:left="0" w:firstLine="0"/>
              <w:rPr>
                <w:rFonts w:ascii="Times New Roman" w:hAnsi="Times New Roman"/>
              </w:rPr>
            </w:pPr>
            <w:r w:rsidRPr="006E429C">
              <w:rPr>
                <w:rFonts w:ascii="Times New Roman" w:hAnsi="Times New Roman"/>
              </w:rPr>
              <w:t>nie więcej niż 9,0</w:t>
            </w:r>
          </w:p>
        </w:tc>
      </w:tr>
      <w:tr w:rsidR="006445B7" w:rsidRPr="00E73DB0" w:rsidTr="006E429C">
        <w:trPr>
          <w:jc w:val="center"/>
        </w:trPr>
        <w:tc>
          <w:tcPr>
            <w:tcW w:w="1809" w:type="dxa"/>
            <w:noWrap/>
            <w:vAlign w:val="center"/>
          </w:tcPr>
          <w:p w:rsidR="006445B7" w:rsidRPr="006E429C" w:rsidRDefault="006E429C" w:rsidP="00BE66FB">
            <w:pPr>
              <w:ind w:firstLine="0"/>
              <w:rPr>
                <w:sz w:val="22"/>
                <w:szCs w:val="22"/>
              </w:rPr>
            </w:pPr>
            <w:r w:rsidRPr="006E429C">
              <w:rPr>
                <w:sz w:val="22"/>
                <w:szCs w:val="22"/>
              </w:rPr>
              <w:t>Wrażliwość</w:t>
            </w:r>
            <w:r w:rsidR="006445B7" w:rsidRPr="006E429C">
              <w:rPr>
                <w:sz w:val="22"/>
                <w:szCs w:val="22"/>
              </w:rPr>
              <w:t xml:space="preserve"> na działanie wody</w:t>
            </w:r>
          </w:p>
        </w:tc>
        <w:tc>
          <w:tcPr>
            <w:tcW w:w="1512" w:type="dxa"/>
            <w:noWrap/>
            <w:vAlign w:val="center"/>
          </w:tcPr>
          <w:p w:rsidR="006445B7" w:rsidRPr="006E429C" w:rsidRDefault="006445B7" w:rsidP="00BE66FB">
            <w:pPr>
              <w:ind w:firstLine="0"/>
              <w:rPr>
                <w:sz w:val="22"/>
                <w:szCs w:val="22"/>
              </w:rPr>
            </w:pPr>
            <w:r w:rsidRPr="006E429C">
              <w:rPr>
                <w:sz w:val="22"/>
                <w:szCs w:val="22"/>
              </w:rPr>
              <w:t>C.1.1,ubijanie, 2×35 uderzeń</w:t>
            </w:r>
          </w:p>
        </w:tc>
        <w:tc>
          <w:tcPr>
            <w:tcW w:w="2577" w:type="dxa"/>
            <w:noWrap/>
            <w:vAlign w:val="center"/>
          </w:tcPr>
          <w:p w:rsidR="006445B7" w:rsidRPr="006E429C" w:rsidRDefault="006445B7" w:rsidP="00BE66FB">
            <w:pPr>
              <w:ind w:firstLine="0"/>
              <w:rPr>
                <w:sz w:val="22"/>
                <w:szCs w:val="22"/>
              </w:rPr>
            </w:pPr>
            <w:r w:rsidRPr="006E429C">
              <w:rPr>
                <w:sz w:val="22"/>
                <w:szCs w:val="22"/>
              </w:rPr>
              <w:t>PN-EN 12697-12, prz</w:t>
            </w:r>
            <w:r w:rsidRPr="006E429C">
              <w:rPr>
                <w:sz w:val="22"/>
                <w:szCs w:val="22"/>
              </w:rPr>
              <w:t>e</w:t>
            </w:r>
            <w:r w:rsidRPr="006E429C">
              <w:rPr>
                <w:sz w:val="22"/>
                <w:szCs w:val="22"/>
              </w:rPr>
              <w:t xml:space="preserve">chowywanie w 40°C </w:t>
            </w:r>
            <w:r w:rsidRPr="006E429C">
              <w:rPr>
                <w:sz w:val="22"/>
                <w:szCs w:val="22"/>
              </w:rPr>
              <w:br/>
              <w:t>z jednym cyklem zamr</w:t>
            </w:r>
            <w:r w:rsidRPr="006E429C">
              <w:rPr>
                <w:sz w:val="22"/>
                <w:szCs w:val="22"/>
              </w:rPr>
              <w:t>a</w:t>
            </w:r>
            <w:r w:rsidRPr="006E429C">
              <w:rPr>
                <w:sz w:val="22"/>
                <w:szCs w:val="22"/>
              </w:rPr>
              <w:t>żania,</w:t>
            </w:r>
            <w:r w:rsidR="006E429C" w:rsidRPr="006E429C">
              <w:rPr>
                <w:sz w:val="22"/>
                <w:szCs w:val="22"/>
              </w:rPr>
              <w:t xml:space="preserve"> </w:t>
            </w:r>
            <w:r w:rsidRPr="006E429C">
              <w:rPr>
                <w:sz w:val="22"/>
                <w:szCs w:val="22"/>
              </w:rPr>
              <w:t>badanie w 25°C</w:t>
            </w:r>
          </w:p>
        </w:tc>
        <w:tc>
          <w:tcPr>
            <w:tcW w:w="1447" w:type="dxa"/>
            <w:noWrap/>
            <w:vAlign w:val="center"/>
          </w:tcPr>
          <w:p w:rsidR="006445B7" w:rsidRPr="006E429C" w:rsidRDefault="006445B7" w:rsidP="00BE66FB">
            <w:pPr>
              <w:ind w:firstLine="0"/>
              <w:jc w:val="center"/>
              <w:rPr>
                <w:sz w:val="22"/>
                <w:szCs w:val="22"/>
              </w:rPr>
            </w:pPr>
            <w:r w:rsidRPr="006E429C">
              <w:rPr>
                <w:i/>
                <w:sz w:val="22"/>
                <w:szCs w:val="22"/>
              </w:rPr>
              <w:t>ITSR</w:t>
            </w:r>
            <w:r w:rsidRPr="006E429C">
              <w:rPr>
                <w:sz w:val="22"/>
                <w:szCs w:val="22"/>
                <w:vertAlign w:val="subscript"/>
              </w:rPr>
              <w:t>90</w:t>
            </w:r>
          </w:p>
        </w:tc>
      </w:tr>
      <w:tr w:rsidR="006445B7" w:rsidRPr="00E73DB0" w:rsidTr="006E429C">
        <w:trPr>
          <w:jc w:val="center"/>
        </w:trPr>
        <w:tc>
          <w:tcPr>
            <w:tcW w:w="1809" w:type="dxa"/>
            <w:noWrap/>
            <w:vAlign w:val="center"/>
          </w:tcPr>
          <w:p w:rsidR="006445B7" w:rsidRPr="006E429C" w:rsidRDefault="006445B7" w:rsidP="00BE66FB">
            <w:pPr>
              <w:ind w:firstLine="0"/>
              <w:rPr>
                <w:sz w:val="22"/>
                <w:szCs w:val="22"/>
              </w:rPr>
            </w:pPr>
            <w:r w:rsidRPr="006E429C">
              <w:rPr>
                <w:sz w:val="22"/>
                <w:szCs w:val="22"/>
              </w:rPr>
              <w:t xml:space="preserve">Spływność </w:t>
            </w:r>
          </w:p>
          <w:p w:rsidR="006445B7" w:rsidRPr="006E429C" w:rsidRDefault="006445B7" w:rsidP="00BE66FB">
            <w:pPr>
              <w:ind w:firstLine="0"/>
              <w:rPr>
                <w:sz w:val="22"/>
                <w:szCs w:val="22"/>
              </w:rPr>
            </w:pPr>
            <w:r w:rsidRPr="006E429C">
              <w:rPr>
                <w:sz w:val="22"/>
                <w:szCs w:val="22"/>
              </w:rPr>
              <w:t>lepiszcza</w:t>
            </w:r>
          </w:p>
        </w:tc>
        <w:tc>
          <w:tcPr>
            <w:tcW w:w="1512" w:type="dxa"/>
            <w:noWrap/>
            <w:vAlign w:val="center"/>
          </w:tcPr>
          <w:p w:rsidR="006445B7" w:rsidRPr="006E429C" w:rsidRDefault="006445B7" w:rsidP="00BE66FB">
            <w:pPr>
              <w:spacing w:before="120"/>
              <w:ind w:firstLine="0"/>
              <w:rPr>
                <w:sz w:val="22"/>
                <w:szCs w:val="22"/>
              </w:rPr>
            </w:pPr>
            <w:r w:rsidRPr="006E429C">
              <w:rPr>
                <w:sz w:val="22"/>
                <w:szCs w:val="22"/>
              </w:rPr>
              <w:t>-</w:t>
            </w:r>
          </w:p>
        </w:tc>
        <w:tc>
          <w:tcPr>
            <w:tcW w:w="2577" w:type="dxa"/>
            <w:noWrap/>
            <w:vAlign w:val="center"/>
          </w:tcPr>
          <w:p w:rsidR="006445B7" w:rsidRPr="006E429C" w:rsidRDefault="006445B7" w:rsidP="00BE66FB">
            <w:pPr>
              <w:spacing w:before="120"/>
              <w:ind w:firstLine="0"/>
              <w:rPr>
                <w:sz w:val="22"/>
                <w:szCs w:val="22"/>
              </w:rPr>
            </w:pPr>
            <w:r w:rsidRPr="006E429C">
              <w:rPr>
                <w:sz w:val="22"/>
                <w:szCs w:val="22"/>
              </w:rPr>
              <w:t>PN-EN 12697-18, p. 5</w:t>
            </w:r>
          </w:p>
        </w:tc>
        <w:tc>
          <w:tcPr>
            <w:tcW w:w="1447" w:type="dxa"/>
            <w:noWrap/>
            <w:vAlign w:val="center"/>
          </w:tcPr>
          <w:p w:rsidR="006445B7" w:rsidRPr="006E429C" w:rsidRDefault="006445B7" w:rsidP="00BE66FB">
            <w:pPr>
              <w:spacing w:before="120"/>
              <w:ind w:firstLine="0"/>
              <w:jc w:val="center"/>
              <w:rPr>
                <w:sz w:val="22"/>
                <w:szCs w:val="22"/>
              </w:rPr>
            </w:pPr>
            <w:r w:rsidRPr="006E429C">
              <w:rPr>
                <w:i/>
                <w:sz w:val="22"/>
                <w:szCs w:val="22"/>
              </w:rPr>
              <w:t>D</w:t>
            </w:r>
            <w:r w:rsidR="00AB1945">
              <w:rPr>
                <w:i/>
                <w:sz w:val="22"/>
                <w:szCs w:val="22"/>
              </w:rPr>
              <w:t xml:space="preserve"> </w:t>
            </w:r>
            <w:r w:rsidRPr="006E429C">
              <w:rPr>
                <w:sz w:val="22"/>
                <w:szCs w:val="22"/>
                <w:vertAlign w:val="subscript"/>
              </w:rPr>
              <w:t>0,3</w:t>
            </w:r>
          </w:p>
        </w:tc>
      </w:tr>
    </w:tbl>
    <w:p w:rsidR="00A86C85" w:rsidRPr="00F33ABF" w:rsidRDefault="00A86C85" w:rsidP="00BE66FB">
      <w:pPr>
        <w:widowControl w:val="0"/>
        <w:autoSpaceDE w:val="0"/>
        <w:autoSpaceDN w:val="0"/>
        <w:adjustRightInd w:val="0"/>
      </w:pPr>
    </w:p>
    <w:p w:rsidR="003701A1" w:rsidRPr="008B14F5" w:rsidRDefault="008B14F5" w:rsidP="00BE66FB">
      <w:pPr>
        <w:pStyle w:val="tekstost"/>
      </w:pPr>
      <w:r w:rsidRPr="008B14F5">
        <w:t xml:space="preserve">Sprawozdania z badania typu zachowują ważność nie dłużej niż trzy lata.  </w:t>
      </w:r>
    </w:p>
    <w:p w:rsidR="008B14F5" w:rsidRDefault="008B14F5" w:rsidP="00BE66FB">
      <w:pPr>
        <w:pStyle w:val="tekstost"/>
      </w:pPr>
      <w:r w:rsidRPr="008B14F5">
        <w:t>Jeżeli wystąpią zmiany kruszywa i lepiszcza opisane w p. 4.</w:t>
      </w:r>
      <w:r>
        <w:t xml:space="preserve">2.2 i 4.2.3 PN-EN 13108-20 </w:t>
      </w:r>
      <w:r w:rsidRPr="008B14F5">
        <w:t>wymagane jest nowe badanie typu, ponowna weryfikacja i akceptacja składu doc</w:t>
      </w:r>
      <w:r w:rsidRPr="008B14F5">
        <w:t>e</w:t>
      </w:r>
      <w:r w:rsidRPr="008B14F5">
        <w:t>lowego.</w:t>
      </w:r>
    </w:p>
    <w:p w:rsidR="00492BC5" w:rsidRDefault="00492BC5" w:rsidP="00BE66FB">
      <w:pPr>
        <w:pStyle w:val="tekstost"/>
      </w:pPr>
      <w:r w:rsidRPr="00492BC5">
        <w:t xml:space="preserve">Zastosowane kruszywo mineralne i lepiszcze asfaltowe powinny wykazywać </w:t>
      </w:r>
      <w:r>
        <w:br/>
      </w:r>
      <w:r w:rsidRPr="00492BC5">
        <w:t xml:space="preserve">odpowiednie powinowactwo fizykochemiczne, gwarantujące odpowiednią przyczepność </w:t>
      </w:r>
      <w:r>
        <w:br/>
      </w:r>
      <w:r w:rsidRPr="00492BC5">
        <w:t>(adhezję) lepiszcza do kruszywa i odporność mieszanki mineralno-asfaltowej na działanie wody. W celu poprawy powinowactwa lepiszcza asfaltowego do kruszywa należy stosować środki poprawiające adhezję. Środek adhezyjny i jego ilość powinny być dostosowane do konkretnej pary kruszywo-lepiszcze. Ocenę przyczepności należy określić na wybranej frakcji mieszanki mineralnej wg PN-EN 12697-11, metoda A. Przyczepność lepiszcza do kruszywa powinna wynosić co najmniej 80% po 6 godzinach badania.</w:t>
      </w:r>
    </w:p>
    <w:p w:rsidR="008B14F5" w:rsidRPr="008B14F5" w:rsidRDefault="008B14F5" w:rsidP="00BE66FB">
      <w:pPr>
        <w:pStyle w:val="tekstost"/>
      </w:pPr>
    </w:p>
    <w:p w:rsidR="008B14F5" w:rsidRPr="00F33ABF" w:rsidRDefault="008B14F5" w:rsidP="00BE66FB">
      <w:pPr>
        <w:pStyle w:val="Nagwek1"/>
        <w:spacing w:before="0"/>
        <w:rPr>
          <w:b/>
        </w:rPr>
      </w:pPr>
      <w:r w:rsidRPr="00F33ABF">
        <w:rPr>
          <w:b/>
        </w:rPr>
        <w:t>5</w:t>
      </w:r>
      <w:r>
        <w:rPr>
          <w:b/>
        </w:rPr>
        <w:t xml:space="preserve">.3. Wytwarzanie </w:t>
      </w:r>
      <w:r w:rsidRPr="00F33ABF">
        <w:rPr>
          <w:b/>
        </w:rPr>
        <w:t>mieszanki SMA</w:t>
      </w:r>
    </w:p>
    <w:p w:rsidR="008B14F5" w:rsidRPr="003701A1" w:rsidRDefault="008B14F5" w:rsidP="00BE66FB">
      <w:pPr>
        <w:pStyle w:val="Tekstpodstawowywcity2"/>
      </w:pPr>
    </w:p>
    <w:p w:rsidR="0074659C" w:rsidRDefault="0074659C" w:rsidP="00BE66FB">
      <w:pPr>
        <w:pStyle w:val="tekstost"/>
      </w:pPr>
      <w:r w:rsidRPr="0074659C">
        <w:t xml:space="preserve">Produkcja mieszanki powinna odbywać się na WMA o cyklicznym systemie </w:t>
      </w:r>
      <w:r>
        <w:br/>
      </w:r>
      <w:r w:rsidRPr="0074659C">
        <w:t>produkcji mieszanki. Dozowanie składników mieszanki mineralno-asfaltowej powinno być wagowe.</w:t>
      </w:r>
    </w:p>
    <w:p w:rsidR="006445B7" w:rsidRPr="006445B7" w:rsidRDefault="0074659C" w:rsidP="00BE66FB">
      <w:pPr>
        <w:pStyle w:val="tekstost"/>
      </w:pPr>
      <w:r w:rsidRPr="0074659C">
        <w:t xml:space="preserve">Wytwarzanie mieszanki mineralno-asfaltowej powinno odbywać się w oparciu </w:t>
      </w:r>
      <w:r>
        <w:br/>
      </w:r>
      <w:r w:rsidRPr="0074659C">
        <w:t xml:space="preserve">o receptę zatwierdzoną przez Inżyniera. Mieszankę mineralno-asfaltową należy produkować w otaczarce, zapewniającej prawidłowe dozowanie składników, ich wysuszenie </w:t>
      </w:r>
      <w:r>
        <w:br/>
      </w:r>
      <w:r w:rsidRPr="0074659C">
        <w:t>i wymieszanie oraz zachowanie temperatury składników i gotowej mieszanki mineralno-asfaltowej. Sposób i czas mieszania składników mieszanki mineralno-asfaltowej powinny zapewnić równomierne otoczenie kruszywa lepiszczem.</w:t>
      </w:r>
    </w:p>
    <w:p w:rsidR="006445B7" w:rsidRPr="006445B7" w:rsidRDefault="006445B7" w:rsidP="00BE66FB">
      <w:pPr>
        <w:pStyle w:val="tekstost"/>
      </w:pPr>
      <w:r w:rsidRPr="006445B7">
        <w:t xml:space="preserve">Lepiszcze asfaltowe należy przechowywać w zbiorniku z pośrednim systemem ogrzewania, z układem termostatowania zapewniającym utrzymanie żądanej temperatury </w:t>
      </w:r>
      <w:r>
        <w:br/>
      </w:r>
      <w:r w:rsidRPr="006445B7">
        <w:lastRenderedPageBreak/>
        <w:t xml:space="preserve">z dokładnością ± </w:t>
      </w:r>
      <w:smartTag w:uri="urn:schemas-microsoft-com:office:smarttags" w:element="metricconverter">
        <w:smartTagPr>
          <w:attr w:name="ProductID" w:val="5ﾰC"/>
        </w:smartTagPr>
        <w:r w:rsidRPr="006445B7">
          <w:t>5°C</w:t>
        </w:r>
      </w:smartTag>
      <w:r w:rsidRPr="006445B7">
        <w:t xml:space="preserve">. Temperatura lepiszcza asfaltowego w zbiorniku magazynowym </w:t>
      </w:r>
      <w:r w:rsidR="00F00EB5">
        <w:br/>
      </w:r>
      <w:r w:rsidRPr="006445B7">
        <w:t xml:space="preserve">(roboczym) nie powinna przekraczać </w:t>
      </w:r>
      <w:r w:rsidR="00BC3458">
        <w:t>wartości według wskazań Producenta.</w:t>
      </w:r>
    </w:p>
    <w:p w:rsidR="0074659C" w:rsidRDefault="006445B7" w:rsidP="00BE66FB">
      <w:pPr>
        <w:pStyle w:val="tekstost"/>
      </w:pPr>
      <w:r w:rsidRPr="006445B7">
        <w:t xml:space="preserve">Kruszywo (ewentualnie z wypełniaczem) powinno być wysuszone i podgrzane tak, aby mieszanka mineralna uzyskała temperaturę właściwą do otoczenia lepiszczem </w:t>
      </w:r>
      <w:r w:rsidR="00F00EB5">
        <w:br/>
      </w:r>
      <w:r w:rsidRPr="006445B7">
        <w:t xml:space="preserve">asfaltowym. </w:t>
      </w:r>
    </w:p>
    <w:p w:rsidR="0074659C" w:rsidRDefault="0074659C" w:rsidP="00BE66FB">
      <w:pPr>
        <w:pStyle w:val="tekstost"/>
      </w:pPr>
      <w:r>
        <w:t>Temperatura asfaltu modyfikowanego PMB 45/80-65 w zbiorniku nie powinna przekraczać wartości zalecanych przez Producenta.</w:t>
      </w:r>
    </w:p>
    <w:p w:rsidR="0091488A" w:rsidRDefault="0074659C" w:rsidP="00BE66FB">
      <w:pPr>
        <w:pStyle w:val="tekstost"/>
      </w:pPr>
      <w:r>
        <w:t>Temperatura produkcji i wbudowywania mieszanki mineralno-asfaltowej na asfa</w:t>
      </w:r>
      <w:r>
        <w:t>l</w:t>
      </w:r>
      <w:r>
        <w:t>cie modyfikowanym PMB 45/80-65 powinna mieścić się w granicach określonych przez Pr</w:t>
      </w:r>
      <w:r>
        <w:t>o</w:t>
      </w:r>
      <w:r>
        <w:t>ducenta.</w:t>
      </w:r>
    </w:p>
    <w:p w:rsidR="006445B7" w:rsidRPr="006445B7" w:rsidRDefault="006445B7" w:rsidP="00BE66FB">
      <w:pPr>
        <w:pStyle w:val="tekstost"/>
      </w:pPr>
      <w:r w:rsidRPr="006445B7">
        <w:t xml:space="preserve">Sposób i czas mieszania składników mieszanki mineralno-asfaltowej powinny </w:t>
      </w:r>
      <w:r w:rsidR="0091488A">
        <w:br/>
      </w:r>
      <w:r w:rsidRPr="006445B7">
        <w:t>zapewnić równomierne otoczenie kruszywa lepiszczem asfaltowym.</w:t>
      </w:r>
    </w:p>
    <w:p w:rsidR="006445B7" w:rsidRPr="006445B7" w:rsidRDefault="006445B7" w:rsidP="00BE66FB">
      <w:pPr>
        <w:pStyle w:val="tekstost"/>
      </w:pPr>
      <w:r w:rsidRPr="006445B7">
        <w:t xml:space="preserve">System dozowania dodatków modyfikujących lub stabilizujących powinien </w:t>
      </w:r>
      <w:r w:rsidR="00F00EB5">
        <w:br/>
      </w:r>
      <w:r w:rsidRPr="006445B7">
        <w:t xml:space="preserve">zapewnić jednorodność dozowania dodatków do wytwarzanej mieszanki. Warunki </w:t>
      </w:r>
      <w:r w:rsidR="00F00EB5">
        <w:br/>
      </w:r>
      <w:r w:rsidRPr="006445B7">
        <w:t>wytwarzania i przechowywania mieszanki mineralno-asfaltowej na gorąco nie powinny isto</w:t>
      </w:r>
      <w:r w:rsidRPr="006445B7">
        <w:t>t</w:t>
      </w:r>
      <w:r w:rsidRPr="006445B7">
        <w:t>nie wpływać na skuteczność działania tych dodatków.</w:t>
      </w:r>
    </w:p>
    <w:p w:rsidR="0091488A" w:rsidRPr="00182E71" w:rsidRDefault="0091488A" w:rsidP="00BE66FB">
      <w:pPr>
        <w:pStyle w:val="Tekstpodstawowywcity2"/>
        <w:spacing w:before="0"/>
        <w:ind w:left="0" w:firstLine="0"/>
        <w:rPr>
          <w:rFonts w:ascii="Times New Roman" w:hAnsi="Times New Roman"/>
          <w:sz w:val="24"/>
          <w:szCs w:val="24"/>
        </w:rPr>
      </w:pPr>
    </w:p>
    <w:p w:rsidR="00250D12" w:rsidRPr="00F33ABF" w:rsidRDefault="008B14F5" w:rsidP="00BE66FB">
      <w:pPr>
        <w:pStyle w:val="Nagwek2"/>
        <w:numPr>
          <w:ilvl w:val="12"/>
          <w:numId w:val="0"/>
        </w:numPr>
        <w:spacing w:before="0"/>
        <w:rPr>
          <w:bCs/>
          <w:sz w:val="24"/>
        </w:rPr>
      </w:pPr>
      <w:r>
        <w:rPr>
          <w:bCs/>
          <w:sz w:val="24"/>
        </w:rPr>
        <w:t>5.4</w:t>
      </w:r>
      <w:r w:rsidR="00250D12" w:rsidRPr="00F33ABF">
        <w:rPr>
          <w:bCs/>
          <w:sz w:val="24"/>
        </w:rPr>
        <w:t>. Przygotowanie podłoża</w:t>
      </w:r>
    </w:p>
    <w:p w:rsidR="00250D12" w:rsidRPr="00F33ABF" w:rsidRDefault="00250D12" w:rsidP="00BE66FB">
      <w:pPr>
        <w:pStyle w:val="tekstost"/>
      </w:pPr>
    </w:p>
    <w:p w:rsidR="00943BC1" w:rsidRPr="00943BC1" w:rsidRDefault="00943BC1" w:rsidP="00BE66FB">
      <w:pPr>
        <w:spacing w:before="0"/>
        <w:rPr>
          <w:sz w:val="24"/>
          <w:szCs w:val="24"/>
        </w:rPr>
      </w:pPr>
      <w:r w:rsidRPr="00943BC1">
        <w:rPr>
          <w:sz w:val="24"/>
          <w:szCs w:val="24"/>
        </w:rPr>
        <w:tab/>
        <w:t>Podłoże (warstwa wyrównawcza, warstwa wiążąca lub stara warstwa ścieralna) pod warstwę SMA powinno być na całej powierzchni:</w:t>
      </w:r>
    </w:p>
    <w:p w:rsidR="00943BC1" w:rsidRPr="00943BC1" w:rsidRDefault="00943BC1" w:rsidP="00BE66FB">
      <w:pPr>
        <w:numPr>
          <w:ilvl w:val="0"/>
          <w:numId w:val="35"/>
        </w:numPr>
        <w:overflowPunct w:val="0"/>
        <w:autoSpaceDE w:val="0"/>
        <w:autoSpaceDN w:val="0"/>
        <w:adjustRightInd w:val="0"/>
        <w:spacing w:before="0"/>
        <w:rPr>
          <w:sz w:val="24"/>
          <w:szCs w:val="24"/>
        </w:rPr>
      </w:pPr>
      <w:r w:rsidRPr="00943BC1">
        <w:rPr>
          <w:sz w:val="24"/>
          <w:szCs w:val="24"/>
        </w:rPr>
        <w:t>ustabilizowane i nośne,</w:t>
      </w:r>
    </w:p>
    <w:p w:rsidR="00943BC1" w:rsidRPr="00943BC1" w:rsidRDefault="00943BC1" w:rsidP="00BE66FB">
      <w:pPr>
        <w:numPr>
          <w:ilvl w:val="0"/>
          <w:numId w:val="35"/>
        </w:numPr>
        <w:overflowPunct w:val="0"/>
        <w:autoSpaceDE w:val="0"/>
        <w:autoSpaceDN w:val="0"/>
        <w:adjustRightInd w:val="0"/>
        <w:spacing w:before="0"/>
        <w:rPr>
          <w:sz w:val="24"/>
          <w:szCs w:val="24"/>
        </w:rPr>
      </w:pPr>
      <w:r w:rsidRPr="00943BC1">
        <w:rPr>
          <w:sz w:val="24"/>
          <w:szCs w:val="24"/>
        </w:rPr>
        <w:t>bez zanieczyszczenia lub pozostałości luźnego kruszywa,</w:t>
      </w:r>
    </w:p>
    <w:p w:rsidR="00943BC1" w:rsidRPr="00943BC1" w:rsidRDefault="00943BC1" w:rsidP="00BE66FB">
      <w:pPr>
        <w:numPr>
          <w:ilvl w:val="0"/>
          <w:numId w:val="35"/>
        </w:numPr>
        <w:overflowPunct w:val="0"/>
        <w:autoSpaceDE w:val="0"/>
        <w:autoSpaceDN w:val="0"/>
        <w:adjustRightInd w:val="0"/>
        <w:spacing w:before="0"/>
        <w:rPr>
          <w:sz w:val="24"/>
          <w:szCs w:val="24"/>
        </w:rPr>
      </w:pPr>
      <w:r w:rsidRPr="00943BC1">
        <w:rPr>
          <w:sz w:val="24"/>
          <w:szCs w:val="24"/>
        </w:rPr>
        <w:t>wyprofilowane, równe i bez kolein.</w:t>
      </w:r>
    </w:p>
    <w:p w:rsidR="00943BC1" w:rsidRDefault="00943BC1" w:rsidP="00BE66FB">
      <w:pPr>
        <w:spacing w:before="0"/>
        <w:rPr>
          <w:sz w:val="24"/>
          <w:szCs w:val="24"/>
        </w:rPr>
      </w:pPr>
      <w:r w:rsidRPr="00943BC1">
        <w:rPr>
          <w:sz w:val="24"/>
          <w:szCs w:val="24"/>
        </w:rPr>
        <w:t xml:space="preserve">W wypadku podłoża z nowo wykonanej warstwy asfaltowej, do oceny nierówności należy przyjąć dane z pomiaru równości tej warstwy wykonanego metodą z wykorzystaniem łaty 4-metrowej i klina lub metody równoważnej przy użyciu łaty i klina, mierząc wysokość prześwitu w połowie długości łaty. Pomiar wykonuje się nie rzadziej niż co </w:t>
      </w:r>
      <w:smartTag w:uri="urn:schemas-microsoft-com:office:smarttags" w:element="metricconverter">
        <w:smartTagPr>
          <w:attr w:name="ProductID" w:val="10 m"/>
        </w:smartTagPr>
        <w:r w:rsidRPr="00943BC1">
          <w:rPr>
            <w:sz w:val="24"/>
            <w:szCs w:val="24"/>
          </w:rPr>
          <w:t>10 m</w:t>
        </w:r>
      </w:smartTag>
      <w:r w:rsidRPr="00943BC1">
        <w:rPr>
          <w:sz w:val="24"/>
          <w:szCs w:val="24"/>
        </w:rPr>
        <w:t xml:space="preserve">. Wymagana równość podłużna jest określona w rozporządzeniu dotyczącym warunków technicznych, jakim powinny odpowiadać drogi publiczne. W wypadku podłoża z warstwy starej </w:t>
      </w:r>
      <w:r w:rsidR="00F00EB5">
        <w:rPr>
          <w:sz w:val="24"/>
          <w:szCs w:val="24"/>
        </w:rPr>
        <w:br/>
      </w:r>
      <w:r w:rsidRPr="00943BC1">
        <w:rPr>
          <w:sz w:val="24"/>
          <w:szCs w:val="24"/>
        </w:rPr>
        <w:t>nawierzchni, nierówności nie powinny przekraczać wartości poda</w:t>
      </w:r>
      <w:r w:rsidR="0091488A">
        <w:rPr>
          <w:sz w:val="24"/>
          <w:szCs w:val="24"/>
        </w:rPr>
        <w:t xml:space="preserve">nych w tablicy </w:t>
      </w:r>
      <w:r w:rsidR="00492BC5">
        <w:rPr>
          <w:sz w:val="24"/>
          <w:szCs w:val="24"/>
        </w:rPr>
        <w:t>8</w:t>
      </w:r>
      <w:r w:rsidRPr="00943BC1">
        <w:rPr>
          <w:sz w:val="24"/>
          <w:szCs w:val="24"/>
        </w:rPr>
        <w:t>.</w:t>
      </w:r>
    </w:p>
    <w:p w:rsidR="0091488A" w:rsidRPr="0091488A" w:rsidRDefault="0091488A" w:rsidP="00BE66FB">
      <w:pPr>
        <w:pStyle w:val="Tekstpodstawowywcity2"/>
      </w:pPr>
    </w:p>
    <w:p w:rsidR="00183268" w:rsidRDefault="0091488A" w:rsidP="00BE66FB">
      <w:pPr>
        <w:spacing w:before="0"/>
        <w:ind w:left="709" w:firstLine="0"/>
        <w:jc w:val="center"/>
        <w:rPr>
          <w:sz w:val="24"/>
          <w:szCs w:val="24"/>
        </w:rPr>
      </w:pPr>
      <w:r>
        <w:rPr>
          <w:sz w:val="24"/>
          <w:szCs w:val="24"/>
        </w:rPr>
        <w:t xml:space="preserve">Tablica </w:t>
      </w:r>
      <w:r w:rsidR="00492BC5">
        <w:rPr>
          <w:sz w:val="24"/>
          <w:szCs w:val="24"/>
        </w:rPr>
        <w:t>8</w:t>
      </w:r>
      <w:r w:rsidR="00943BC1" w:rsidRPr="00943BC1">
        <w:rPr>
          <w:sz w:val="24"/>
          <w:szCs w:val="24"/>
        </w:rPr>
        <w:t>. Maksymalne nierówności podłoża pod warstwy asfaltowe</w:t>
      </w:r>
    </w:p>
    <w:p w:rsidR="00943BC1" w:rsidRDefault="00943BC1" w:rsidP="00BE66FB">
      <w:pPr>
        <w:spacing w:before="0"/>
        <w:ind w:left="709" w:firstLine="0"/>
        <w:jc w:val="center"/>
        <w:rPr>
          <w:sz w:val="24"/>
          <w:szCs w:val="24"/>
        </w:rPr>
      </w:pPr>
      <w:r w:rsidRPr="00943BC1">
        <w:rPr>
          <w:sz w:val="24"/>
          <w:szCs w:val="24"/>
        </w:rPr>
        <w:t>(pomiar łatą 4-metrową lub równoważną metodą)</w:t>
      </w:r>
    </w:p>
    <w:p w:rsidR="0091488A" w:rsidRPr="0091488A" w:rsidRDefault="0091488A" w:rsidP="00BE66FB">
      <w:pPr>
        <w:pStyle w:val="Tekstpodstawowywcity2"/>
      </w:pPr>
    </w:p>
    <w:tbl>
      <w:tblPr>
        <w:tblW w:w="0" w:type="auto"/>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3969"/>
        <w:gridCol w:w="3193"/>
      </w:tblGrid>
      <w:tr w:rsidR="00943BC1" w:rsidRPr="00943BC1" w:rsidTr="0074659C">
        <w:tc>
          <w:tcPr>
            <w:tcW w:w="1242" w:type="dxa"/>
            <w:shd w:val="pct5" w:color="auto" w:fill="auto"/>
            <w:noWrap/>
            <w:vAlign w:val="center"/>
          </w:tcPr>
          <w:p w:rsidR="00943BC1" w:rsidRPr="00DC7062" w:rsidRDefault="00943BC1" w:rsidP="00BE66FB">
            <w:pPr>
              <w:ind w:firstLine="0"/>
              <w:rPr>
                <w:sz w:val="22"/>
                <w:szCs w:val="22"/>
              </w:rPr>
            </w:pPr>
            <w:r w:rsidRPr="00DC7062">
              <w:rPr>
                <w:sz w:val="22"/>
                <w:szCs w:val="22"/>
              </w:rPr>
              <w:t>Klasa drogi</w:t>
            </w:r>
          </w:p>
        </w:tc>
        <w:tc>
          <w:tcPr>
            <w:tcW w:w="3969" w:type="dxa"/>
            <w:shd w:val="pct5" w:color="auto" w:fill="auto"/>
            <w:noWrap/>
            <w:vAlign w:val="center"/>
          </w:tcPr>
          <w:p w:rsidR="00943BC1" w:rsidRPr="00DC7062" w:rsidRDefault="00943BC1" w:rsidP="00BE66FB">
            <w:pPr>
              <w:rPr>
                <w:sz w:val="22"/>
                <w:szCs w:val="22"/>
              </w:rPr>
            </w:pPr>
            <w:r w:rsidRPr="00DC7062">
              <w:rPr>
                <w:sz w:val="22"/>
                <w:szCs w:val="22"/>
              </w:rPr>
              <w:t>Element nawierzchni</w:t>
            </w:r>
          </w:p>
        </w:tc>
        <w:tc>
          <w:tcPr>
            <w:tcW w:w="3193" w:type="dxa"/>
            <w:shd w:val="pct5" w:color="auto" w:fill="auto"/>
            <w:noWrap/>
            <w:vAlign w:val="center"/>
          </w:tcPr>
          <w:p w:rsidR="00183268" w:rsidRPr="00183268" w:rsidRDefault="00183268" w:rsidP="00BE66FB">
            <w:pPr>
              <w:ind w:firstLine="0"/>
              <w:rPr>
                <w:sz w:val="22"/>
                <w:szCs w:val="22"/>
              </w:rPr>
            </w:pPr>
            <w:r w:rsidRPr="00183268">
              <w:rPr>
                <w:sz w:val="22"/>
                <w:szCs w:val="22"/>
              </w:rPr>
              <w:t>Dopuszczalne wartości odchy</w:t>
            </w:r>
            <w:r>
              <w:rPr>
                <w:sz w:val="22"/>
                <w:szCs w:val="22"/>
              </w:rPr>
              <w:t xml:space="preserve">leń równości </w:t>
            </w:r>
            <w:r w:rsidRPr="00183268">
              <w:rPr>
                <w:sz w:val="22"/>
                <w:szCs w:val="22"/>
              </w:rPr>
              <w:t xml:space="preserve">podłużnej i poprzecznej podłoża pod warstwę </w:t>
            </w:r>
            <w:r>
              <w:rPr>
                <w:sz w:val="22"/>
                <w:szCs w:val="22"/>
              </w:rPr>
              <w:t>ścieralną</w:t>
            </w:r>
          </w:p>
          <w:p w:rsidR="00943BC1" w:rsidRPr="00DC7062" w:rsidRDefault="00183268" w:rsidP="00BE66FB">
            <w:pPr>
              <w:ind w:firstLine="0"/>
              <w:jc w:val="center"/>
              <w:rPr>
                <w:sz w:val="22"/>
                <w:szCs w:val="22"/>
              </w:rPr>
            </w:pPr>
            <w:r w:rsidRPr="00183268">
              <w:rPr>
                <w:sz w:val="22"/>
                <w:szCs w:val="22"/>
              </w:rPr>
              <w:t>[mm]</w:t>
            </w:r>
          </w:p>
        </w:tc>
      </w:tr>
      <w:tr w:rsidR="00943BC1" w:rsidRPr="00943BC1" w:rsidTr="00183268">
        <w:tc>
          <w:tcPr>
            <w:tcW w:w="1242" w:type="dxa"/>
            <w:noWrap/>
            <w:vAlign w:val="center"/>
          </w:tcPr>
          <w:p w:rsidR="00943BC1" w:rsidRPr="00DC7062" w:rsidRDefault="00943BC1" w:rsidP="00BE66FB">
            <w:pPr>
              <w:ind w:firstLine="0"/>
              <w:jc w:val="center"/>
              <w:rPr>
                <w:sz w:val="22"/>
                <w:szCs w:val="22"/>
              </w:rPr>
            </w:pPr>
            <w:r w:rsidRPr="00DC7062">
              <w:rPr>
                <w:sz w:val="22"/>
                <w:szCs w:val="22"/>
              </w:rPr>
              <w:t>G</w:t>
            </w:r>
            <w:r w:rsidR="00D07E2D">
              <w:rPr>
                <w:sz w:val="22"/>
                <w:szCs w:val="22"/>
              </w:rPr>
              <w:t>P</w:t>
            </w:r>
          </w:p>
        </w:tc>
        <w:tc>
          <w:tcPr>
            <w:tcW w:w="3969" w:type="dxa"/>
            <w:noWrap/>
            <w:vAlign w:val="center"/>
          </w:tcPr>
          <w:p w:rsidR="00943BC1" w:rsidRPr="00DC7062" w:rsidRDefault="00943BC1" w:rsidP="00BE66FB">
            <w:pPr>
              <w:ind w:firstLine="0"/>
              <w:rPr>
                <w:sz w:val="22"/>
                <w:szCs w:val="22"/>
              </w:rPr>
            </w:pPr>
            <w:r w:rsidRPr="00DC7062">
              <w:rPr>
                <w:sz w:val="22"/>
                <w:szCs w:val="22"/>
              </w:rPr>
              <w:t>Pasy: ruchu, dodatkowe, włączania i w</w:t>
            </w:r>
            <w:r w:rsidRPr="00DC7062">
              <w:rPr>
                <w:sz w:val="22"/>
                <w:szCs w:val="22"/>
              </w:rPr>
              <w:t>y</w:t>
            </w:r>
            <w:r w:rsidRPr="00DC7062">
              <w:rPr>
                <w:sz w:val="22"/>
                <w:szCs w:val="22"/>
              </w:rPr>
              <w:t>łączania, postojowe, jezdnie łącznic, utwardzone pobocza</w:t>
            </w:r>
          </w:p>
        </w:tc>
        <w:tc>
          <w:tcPr>
            <w:tcW w:w="3193" w:type="dxa"/>
            <w:noWrap/>
            <w:vAlign w:val="center"/>
          </w:tcPr>
          <w:p w:rsidR="00943BC1" w:rsidRPr="00DC7062" w:rsidRDefault="00F47D49" w:rsidP="00BE66FB">
            <w:pPr>
              <w:ind w:firstLine="0"/>
              <w:jc w:val="center"/>
              <w:rPr>
                <w:sz w:val="22"/>
                <w:szCs w:val="22"/>
              </w:rPr>
            </w:pPr>
            <w:r>
              <w:rPr>
                <w:sz w:val="22"/>
                <w:szCs w:val="22"/>
              </w:rPr>
              <w:t>6</w:t>
            </w:r>
          </w:p>
        </w:tc>
      </w:tr>
    </w:tbl>
    <w:p w:rsidR="0091488A" w:rsidRDefault="0091488A" w:rsidP="00BE66FB">
      <w:pPr>
        <w:spacing w:before="0"/>
        <w:rPr>
          <w:sz w:val="24"/>
          <w:szCs w:val="24"/>
        </w:rPr>
      </w:pPr>
    </w:p>
    <w:p w:rsidR="00943BC1" w:rsidRPr="00943BC1" w:rsidRDefault="00943BC1" w:rsidP="00BE66FB">
      <w:pPr>
        <w:spacing w:before="0"/>
        <w:ind w:firstLine="992"/>
        <w:rPr>
          <w:sz w:val="24"/>
          <w:szCs w:val="24"/>
        </w:rPr>
      </w:pPr>
      <w:r w:rsidRPr="00943BC1">
        <w:rPr>
          <w:sz w:val="24"/>
          <w:szCs w:val="24"/>
        </w:rPr>
        <w:t>Jeżeli nierówności poprzeczne są większe niż dopuszczalne, to należy wyrównać podłoże.</w:t>
      </w:r>
    </w:p>
    <w:p w:rsidR="00943BC1" w:rsidRPr="00943BC1" w:rsidRDefault="00943BC1" w:rsidP="00BE66FB">
      <w:pPr>
        <w:spacing w:before="0"/>
        <w:rPr>
          <w:sz w:val="24"/>
          <w:szCs w:val="24"/>
        </w:rPr>
      </w:pPr>
      <w:r w:rsidRPr="00943BC1">
        <w:rPr>
          <w:sz w:val="24"/>
          <w:szCs w:val="24"/>
        </w:rPr>
        <w:tab/>
        <w:t>Rzędne wysokościowe podłoża oraz urządzeń usytuowanych w nawierzchni lub ją ograniczających powinny być zgodne z dokumentacją projektową. Z podłoża powinien być zapewniony odpływ wody.</w:t>
      </w:r>
    </w:p>
    <w:p w:rsidR="00943BC1" w:rsidRPr="00943BC1" w:rsidRDefault="00943BC1" w:rsidP="00BE66FB">
      <w:pPr>
        <w:spacing w:before="0"/>
        <w:rPr>
          <w:sz w:val="24"/>
          <w:szCs w:val="24"/>
        </w:rPr>
      </w:pPr>
      <w:r w:rsidRPr="00943BC1">
        <w:rPr>
          <w:sz w:val="24"/>
          <w:szCs w:val="24"/>
        </w:rPr>
        <w:tab/>
        <w:t xml:space="preserve">Oznakowanie poziome na warstwie podłoża należy usunąć. Dopuszcza się </w:t>
      </w:r>
      <w:r w:rsidR="00F00EB5">
        <w:rPr>
          <w:sz w:val="24"/>
          <w:szCs w:val="24"/>
        </w:rPr>
        <w:br/>
      </w:r>
      <w:r w:rsidRPr="00943BC1">
        <w:rPr>
          <w:sz w:val="24"/>
          <w:szCs w:val="24"/>
        </w:rPr>
        <w:t xml:space="preserve">pozostawienie oznakowania poziomego z materiałów termoplastycznych przy spełnieniu </w:t>
      </w:r>
      <w:r w:rsidR="00F00EB5">
        <w:rPr>
          <w:sz w:val="24"/>
          <w:szCs w:val="24"/>
        </w:rPr>
        <w:br/>
      </w:r>
      <w:r w:rsidRPr="00943BC1">
        <w:rPr>
          <w:sz w:val="24"/>
          <w:szCs w:val="24"/>
        </w:rPr>
        <w:t xml:space="preserve">warunku </w:t>
      </w:r>
      <w:proofErr w:type="spellStart"/>
      <w:r w:rsidR="008A7D24">
        <w:rPr>
          <w:sz w:val="24"/>
          <w:szCs w:val="24"/>
        </w:rPr>
        <w:t>s</w:t>
      </w:r>
      <w:r w:rsidRPr="00943BC1">
        <w:rPr>
          <w:sz w:val="24"/>
          <w:szCs w:val="24"/>
        </w:rPr>
        <w:t>czepności</w:t>
      </w:r>
      <w:proofErr w:type="spellEnd"/>
      <w:r w:rsidRPr="00943BC1">
        <w:rPr>
          <w:sz w:val="24"/>
          <w:szCs w:val="24"/>
        </w:rPr>
        <w:t xml:space="preserve"> warstw wg punktu 5.7.</w:t>
      </w:r>
    </w:p>
    <w:p w:rsidR="00943BC1" w:rsidRPr="00943BC1" w:rsidRDefault="00943BC1" w:rsidP="00BE66FB">
      <w:pPr>
        <w:spacing w:before="0"/>
        <w:rPr>
          <w:sz w:val="24"/>
          <w:szCs w:val="24"/>
        </w:rPr>
      </w:pPr>
      <w:r w:rsidRPr="00943BC1">
        <w:rPr>
          <w:sz w:val="24"/>
          <w:szCs w:val="24"/>
        </w:rPr>
        <w:lastRenderedPageBreak/>
        <w:tab/>
        <w:t>Nierówności podłoża (w tym powierzchnię istniejącej warstwy ścieralnej) należy wyrównać poprzez frezowanie lub wykonanie warstwy wyrównawczej.</w:t>
      </w:r>
    </w:p>
    <w:p w:rsidR="00943BC1" w:rsidRPr="00943BC1" w:rsidRDefault="00943BC1" w:rsidP="00BE66FB">
      <w:pPr>
        <w:spacing w:before="0"/>
        <w:rPr>
          <w:sz w:val="24"/>
          <w:szCs w:val="24"/>
        </w:rPr>
      </w:pPr>
      <w:r w:rsidRPr="00943BC1">
        <w:rPr>
          <w:sz w:val="24"/>
          <w:szCs w:val="24"/>
        </w:rPr>
        <w:tab/>
        <w:t xml:space="preserve">Wykonane w podłożu łaty z materiału o mniejszej sztywności (np. łaty z asfaltu </w:t>
      </w:r>
      <w:r w:rsidR="00F00EB5">
        <w:rPr>
          <w:sz w:val="24"/>
          <w:szCs w:val="24"/>
        </w:rPr>
        <w:br/>
      </w:r>
      <w:r w:rsidRPr="00943BC1">
        <w:rPr>
          <w:sz w:val="24"/>
          <w:szCs w:val="24"/>
        </w:rPr>
        <w:t>lanego w betonie asfaltowym) należy usunąć, a powstałe w ten sposób ubytki wypełnić</w:t>
      </w:r>
      <w:r w:rsidR="00F00EB5">
        <w:rPr>
          <w:sz w:val="24"/>
          <w:szCs w:val="24"/>
        </w:rPr>
        <w:br/>
      </w:r>
      <w:r w:rsidRPr="00943BC1">
        <w:rPr>
          <w:sz w:val="24"/>
          <w:szCs w:val="24"/>
        </w:rPr>
        <w:t xml:space="preserve"> materiałem o właściwościach zbliżonych do materiału podstawowego (np. wypełnić betonem asfaltowym).</w:t>
      </w:r>
    </w:p>
    <w:p w:rsidR="00943BC1" w:rsidRPr="00943BC1" w:rsidRDefault="00943BC1" w:rsidP="00BE66FB">
      <w:pPr>
        <w:spacing w:before="0"/>
        <w:rPr>
          <w:sz w:val="24"/>
          <w:szCs w:val="24"/>
        </w:rPr>
      </w:pPr>
      <w:r w:rsidRPr="00943BC1">
        <w:rPr>
          <w:sz w:val="24"/>
          <w:szCs w:val="24"/>
        </w:rPr>
        <w:tab/>
        <w:t>W celu polepszenia połączenia między warstwami technologicznymi nawierzchni powierzchnia podłoża powinna być w ocenie wizualnej chropowata.</w:t>
      </w:r>
    </w:p>
    <w:p w:rsidR="00943BC1" w:rsidRPr="00943BC1" w:rsidRDefault="00943BC1" w:rsidP="00BE66FB">
      <w:pPr>
        <w:spacing w:before="0"/>
        <w:rPr>
          <w:sz w:val="24"/>
          <w:szCs w:val="24"/>
        </w:rPr>
      </w:pPr>
      <w:r w:rsidRPr="00943BC1">
        <w:rPr>
          <w:sz w:val="24"/>
          <w:szCs w:val="24"/>
        </w:rPr>
        <w:tab/>
        <w:t>Jeżeli podłoże jest nieodpowiednie, to należy ustalić, jakie specjalne środki należy podjąć przed wykonaniem warstwy asfaltowej.</w:t>
      </w:r>
    </w:p>
    <w:p w:rsidR="00250D12" w:rsidRPr="00F33ABF" w:rsidRDefault="00250D12" w:rsidP="00BE66FB">
      <w:pPr>
        <w:pStyle w:val="tekstost"/>
      </w:pPr>
    </w:p>
    <w:p w:rsidR="002A5E60" w:rsidRDefault="002A5E60" w:rsidP="00BE66FB">
      <w:pPr>
        <w:autoSpaceDE w:val="0"/>
        <w:autoSpaceDN w:val="0"/>
        <w:adjustRightInd w:val="0"/>
        <w:spacing w:before="0"/>
        <w:ind w:firstLine="0"/>
        <w:jc w:val="left"/>
        <w:rPr>
          <w:color w:val="000000"/>
          <w:sz w:val="24"/>
          <w:szCs w:val="24"/>
        </w:rPr>
      </w:pPr>
      <w:r>
        <w:rPr>
          <w:b/>
          <w:bCs/>
          <w:color w:val="000000"/>
          <w:sz w:val="24"/>
          <w:szCs w:val="24"/>
        </w:rPr>
        <w:t>5.</w:t>
      </w:r>
      <w:r w:rsidR="0091488A">
        <w:rPr>
          <w:b/>
          <w:bCs/>
          <w:color w:val="000000"/>
          <w:sz w:val="24"/>
          <w:szCs w:val="24"/>
        </w:rPr>
        <w:t>5</w:t>
      </w:r>
      <w:r>
        <w:rPr>
          <w:b/>
          <w:bCs/>
          <w:color w:val="000000"/>
          <w:sz w:val="24"/>
          <w:szCs w:val="24"/>
        </w:rPr>
        <w:t xml:space="preserve">. Połączenie </w:t>
      </w:r>
      <w:proofErr w:type="spellStart"/>
      <w:r>
        <w:rPr>
          <w:b/>
          <w:bCs/>
          <w:color w:val="000000"/>
          <w:sz w:val="24"/>
          <w:szCs w:val="24"/>
        </w:rPr>
        <w:t>międzywarstwowe</w:t>
      </w:r>
      <w:proofErr w:type="spellEnd"/>
      <w:r>
        <w:rPr>
          <w:b/>
          <w:bCs/>
          <w:color w:val="000000"/>
          <w:sz w:val="24"/>
          <w:szCs w:val="24"/>
        </w:rPr>
        <w:t xml:space="preserve"> </w:t>
      </w:r>
      <w:r>
        <w:rPr>
          <w:color w:val="000000"/>
          <w:sz w:val="24"/>
          <w:szCs w:val="24"/>
        </w:rPr>
        <w:t xml:space="preserve"> </w:t>
      </w:r>
    </w:p>
    <w:p w:rsidR="002A5E60" w:rsidRDefault="002A5E60" w:rsidP="00BE66FB">
      <w:pPr>
        <w:autoSpaceDE w:val="0"/>
        <w:autoSpaceDN w:val="0"/>
        <w:adjustRightInd w:val="0"/>
        <w:spacing w:before="0"/>
        <w:ind w:firstLine="0"/>
        <w:jc w:val="left"/>
        <w:rPr>
          <w:color w:val="000000"/>
          <w:sz w:val="24"/>
          <w:szCs w:val="24"/>
        </w:rPr>
      </w:pPr>
    </w:p>
    <w:p w:rsidR="00943BC1" w:rsidRPr="00943BC1" w:rsidRDefault="00943BC1" w:rsidP="00BE66FB">
      <w:pPr>
        <w:pStyle w:val="tekstost"/>
      </w:pPr>
      <w:r w:rsidRPr="00943BC1">
        <w:t xml:space="preserve">Uzyskanie wymaganej trwałości nawierzchni jest uzależnione od zapewnienia </w:t>
      </w:r>
      <w:r w:rsidR="00F00EB5">
        <w:br/>
      </w:r>
      <w:r w:rsidRPr="00943BC1">
        <w:t xml:space="preserve">połączenia między warstwami i ich współpracy w przenoszeniu obciążenia nawierzchni </w:t>
      </w:r>
      <w:r w:rsidR="00040376">
        <w:br/>
      </w:r>
      <w:r w:rsidRPr="00943BC1">
        <w:t>ruchem.</w:t>
      </w:r>
    </w:p>
    <w:p w:rsidR="00943BC1" w:rsidRPr="00943BC1" w:rsidRDefault="00943BC1" w:rsidP="00BE66FB">
      <w:pPr>
        <w:pStyle w:val="tekstost"/>
      </w:pPr>
      <w:r w:rsidRPr="00943BC1">
        <w:t xml:space="preserve">Podłoże powinno być skropione lepiszczem zgodnie z ST D.04.03.01. Ma to na </w:t>
      </w:r>
      <w:r w:rsidR="00F00EB5">
        <w:br/>
      </w:r>
      <w:r w:rsidRPr="00943BC1">
        <w:t>celu zwiększenie połączenia między warstwami konstrukcyjnymi oraz zabezpieczenie przed wnikaniem i zaleganiem wody między warstwami.</w:t>
      </w:r>
    </w:p>
    <w:p w:rsidR="00943BC1" w:rsidRPr="00943BC1" w:rsidRDefault="00943BC1" w:rsidP="00BE66FB">
      <w:pPr>
        <w:pStyle w:val="tekstost"/>
      </w:pPr>
      <w:r w:rsidRPr="00943BC1">
        <w:t xml:space="preserve">Skropienie lepiszczem podłoża (warstwy wiążącej asfaltowej), przed ułożeniem warstwy ścieralnej z SMA powinno być wykonane w ilości podanej w przeliczeniu na </w:t>
      </w:r>
      <w:r w:rsidR="00040376">
        <w:br/>
      </w:r>
      <w:r w:rsidRPr="00943BC1">
        <w:t>pozo</w:t>
      </w:r>
      <w:r w:rsidR="00040376">
        <w:t xml:space="preserve">stałe lepiszcze, przy czym </w:t>
      </w:r>
      <w:r w:rsidRPr="00943BC1">
        <w:t>ilość emulsji należy dobrać z uwzględnieniem stanu podłoża oraz porowatości mieszanki; jeśli mieszanka ma większą zawartość wolnych przestrzeni, to należy użyć większą ilość lepiszcza do skropienia, które po ułożeniu warstwy ścieralnej uszczelni ją.</w:t>
      </w:r>
    </w:p>
    <w:p w:rsidR="00943BC1" w:rsidRPr="00943BC1" w:rsidRDefault="00943BC1" w:rsidP="00BE66FB">
      <w:pPr>
        <w:pStyle w:val="tekstost"/>
      </w:pPr>
      <w:r w:rsidRPr="00943BC1">
        <w:t xml:space="preserve">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w:t>
      </w:r>
      <w:r w:rsidR="00F00EB5">
        <w:br/>
      </w:r>
      <w:r w:rsidRPr="00943BC1">
        <w:t xml:space="preserve">zabrudzeniem. Skropione podłoże należy wyłączyć z ruchu publicznego przez zmianę </w:t>
      </w:r>
      <w:r w:rsidR="00F00EB5">
        <w:br/>
        <w:t>o</w:t>
      </w:r>
      <w:r w:rsidRPr="00943BC1">
        <w:t>rganizacji ruchu.</w:t>
      </w:r>
    </w:p>
    <w:p w:rsidR="00943BC1" w:rsidRPr="00943BC1" w:rsidRDefault="00943BC1" w:rsidP="00BE66FB">
      <w:pPr>
        <w:pStyle w:val="tekstost"/>
      </w:pPr>
      <w:r w:rsidRPr="00943BC1">
        <w:t>W wypadku stosowania emulsji asfaltowej podłoże powinno być skropione 0,5 h przed układaniem warstwy asfaltowej w celu odparowania wody.</w:t>
      </w:r>
    </w:p>
    <w:p w:rsidR="00943BC1" w:rsidRDefault="00943BC1" w:rsidP="00BE66FB">
      <w:pPr>
        <w:pStyle w:val="tekstost"/>
      </w:pPr>
      <w:r w:rsidRPr="00943BC1">
        <w:t>Czas ten nie dotyczy skrapiania rampą zamontowaną na rozkładarce.</w:t>
      </w:r>
    </w:p>
    <w:p w:rsidR="00040376" w:rsidRPr="00943BC1" w:rsidRDefault="00040376" w:rsidP="00BE66FB">
      <w:pPr>
        <w:pStyle w:val="tekstost"/>
      </w:pPr>
      <w:r w:rsidRPr="00861BEE">
        <w:t xml:space="preserve">Wytrzymałość na ścinanie połączenia między warstwami asfaltowymi powinna wynosić (podbudowa/podbudowa nie mniej niż 0,6MPa; podbudowa/wiążąca nie mniej niż 0,7 </w:t>
      </w:r>
      <w:proofErr w:type="spellStart"/>
      <w:r w:rsidRPr="00861BEE">
        <w:t>MPa</w:t>
      </w:r>
      <w:proofErr w:type="spellEnd"/>
      <w:r w:rsidRPr="00861BEE">
        <w:t xml:space="preserve"> i wiążąca/ścieralna nie mniej niż 1,0MPa). Badanie należy wykonać metodą </w:t>
      </w:r>
      <w:r w:rsidR="00D07E2D">
        <w:br/>
      </w:r>
      <w:proofErr w:type="spellStart"/>
      <w:r w:rsidRPr="00861BEE">
        <w:t>Leutnera</w:t>
      </w:r>
      <w:proofErr w:type="spellEnd"/>
      <w:r w:rsidRPr="00861BEE">
        <w:t xml:space="preserve"> wg „Instrukcji Laboratoryjnego badania </w:t>
      </w:r>
      <w:proofErr w:type="spellStart"/>
      <w:r w:rsidRPr="00861BEE">
        <w:t>sczepności</w:t>
      </w:r>
      <w:proofErr w:type="spellEnd"/>
      <w:r w:rsidRPr="00861BEE">
        <w:t xml:space="preserve"> </w:t>
      </w:r>
      <w:proofErr w:type="spellStart"/>
      <w:r w:rsidRPr="00861BEE">
        <w:t>międzywarstwowej</w:t>
      </w:r>
      <w:proofErr w:type="spellEnd"/>
      <w:r w:rsidRPr="00861BEE">
        <w:t xml:space="preserve"> warstw </w:t>
      </w:r>
      <w:r w:rsidR="00D07E2D">
        <w:br/>
      </w:r>
      <w:r w:rsidRPr="00861BEE">
        <w:t xml:space="preserve">asfaltowych wg metody </w:t>
      </w:r>
      <w:proofErr w:type="spellStart"/>
      <w:r w:rsidRPr="00861BEE">
        <w:t>Leutnera</w:t>
      </w:r>
      <w:proofErr w:type="spellEnd"/>
      <w:r w:rsidRPr="00861BEE">
        <w:t xml:space="preserve"> i Wymagania Techniczne </w:t>
      </w:r>
      <w:proofErr w:type="spellStart"/>
      <w:r w:rsidRPr="00861BEE">
        <w:t>Sczepności</w:t>
      </w:r>
      <w:proofErr w:type="spellEnd"/>
      <w:r w:rsidRPr="00861BEE">
        <w:t>”, wersja z dnia 31.08.2014, Gdańsk 2014.</w:t>
      </w:r>
    </w:p>
    <w:p w:rsidR="002A5E60" w:rsidRDefault="002A5E60" w:rsidP="00BE66FB">
      <w:pPr>
        <w:autoSpaceDE w:val="0"/>
        <w:autoSpaceDN w:val="0"/>
        <w:adjustRightInd w:val="0"/>
        <w:spacing w:before="0"/>
        <w:ind w:firstLine="992"/>
        <w:jc w:val="left"/>
        <w:rPr>
          <w:sz w:val="24"/>
          <w:szCs w:val="24"/>
        </w:rPr>
      </w:pPr>
    </w:p>
    <w:p w:rsidR="002A5E60" w:rsidRDefault="002A5E60" w:rsidP="00BE66FB">
      <w:pPr>
        <w:autoSpaceDE w:val="0"/>
        <w:autoSpaceDN w:val="0"/>
        <w:adjustRightInd w:val="0"/>
        <w:spacing w:before="0"/>
        <w:ind w:firstLine="0"/>
        <w:jc w:val="left"/>
        <w:rPr>
          <w:color w:val="000000"/>
          <w:sz w:val="24"/>
          <w:szCs w:val="24"/>
        </w:rPr>
      </w:pPr>
      <w:r>
        <w:rPr>
          <w:b/>
          <w:bCs/>
          <w:color w:val="000000"/>
          <w:sz w:val="24"/>
          <w:szCs w:val="24"/>
        </w:rPr>
        <w:t>5.</w:t>
      </w:r>
      <w:r w:rsidR="0091488A">
        <w:rPr>
          <w:b/>
          <w:bCs/>
          <w:color w:val="000000"/>
          <w:sz w:val="24"/>
          <w:szCs w:val="24"/>
        </w:rPr>
        <w:t>6</w:t>
      </w:r>
      <w:r>
        <w:rPr>
          <w:b/>
          <w:bCs/>
          <w:color w:val="000000"/>
          <w:sz w:val="24"/>
          <w:szCs w:val="24"/>
        </w:rPr>
        <w:t xml:space="preserve">. Wbudowanie mieszanki mineralno-asfaltowej </w:t>
      </w:r>
      <w:r>
        <w:rPr>
          <w:color w:val="000000"/>
          <w:sz w:val="24"/>
          <w:szCs w:val="24"/>
        </w:rPr>
        <w:t xml:space="preserve"> </w:t>
      </w:r>
    </w:p>
    <w:p w:rsidR="006445B7" w:rsidRPr="006445B7" w:rsidRDefault="006445B7" w:rsidP="00BE66FB">
      <w:pPr>
        <w:pStyle w:val="Tekstpodstawowywcity2"/>
      </w:pPr>
    </w:p>
    <w:p w:rsidR="002A5E60" w:rsidRPr="002A5E60" w:rsidRDefault="002A5E60" w:rsidP="00BE66FB">
      <w:pPr>
        <w:pStyle w:val="tekstost"/>
      </w:pPr>
      <w:r w:rsidRPr="002A5E60">
        <w:t>Mieszankę mineralno-asfaltową można wbudowywać na podłożu przygotowanym zgodnie</w:t>
      </w:r>
      <w:r w:rsidR="0091488A">
        <w:t xml:space="preserve"> z zapisami w punktach 5.4</w:t>
      </w:r>
      <w:r w:rsidRPr="002A5E60">
        <w:t xml:space="preserve">. </w:t>
      </w:r>
    </w:p>
    <w:p w:rsidR="002A5E60" w:rsidRPr="002A5E60" w:rsidRDefault="002A5E60" w:rsidP="00BE66FB">
      <w:pPr>
        <w:pStyle w:val="tekstost"/>
      </w:pPr>
      <w:r w:rsidRPr="002A5E60">
        <w:t>Transport mieszanki SMA powinien być zgod</w:t>
      </w:r>
      <w:r w:rsidR="00182E71">
        <w:t>ny z zaleceniami podanymi  w pkt.</w:t>
      </w:r>
      <w:r>
        <w:t xml:space="preserve"> 4</w:t>
      </w:r>
      <w:r w:rsidRPr="002A5E60">
        <w:t xml:space="preserve">. </w:t>
      </w:r>
    </w:p>
    <w:p w:rsidR="00943BC1" w:rsidRPr="00943BC1" w:rsidRDefault="002A5E60" w:rsidP="00BE66FB">
      <w:pPr>
        <w:pStyle w:val="tekstost"/>
      </w:pPr>
      <w:r w:rsidRPr="002A5E60">
        <w:t xml:space="preserve">Mieszankę SMA należy wbudowywać w odpowiednich warunkach </w:t>
      </w:r>
      <w:r w:rsidR="00F00EB5">
        <w:br/>
      </w:r>
      <w:r w:rsidRPr="002A5E60">
        <w:t xml:space="preserve">atmosferycznych. Temperatura otoczenia w ciągu doby nie powinna być niższa od </w:t>
      </w:r>
      <w:r w:rsidR="00F00EB5">
        <w:br/>
      </w:r>
      <w:r w:rsidRPr="002A5E60">
        <w:t>temperatu</w:t>
      </w:r>
      <w:r w:rsidR="00F00EB5">
        <w:t>ry podanej</w:t>
      </w:r>
      <w:r w:rsidRPr="002A5E60">
        <w:t xml:space="preserve"> </w:t>
      </w:r>
      <w:r>
        <w:t xml:space="preserve">w tablicy </w:t>
      </w:r>
      <w:r w:rsidR="00177BB2">
        <w:t>9</w:t>
      </w:r>
      <w:r w:rsidRPr="002A5E60">
        <w:t xml:space="preserve">. Temperatura otoczenia może być niższa w wypadku </w:t>
      </w:r>
      <w:r w:rsidR="00F00EB5">
        <w:br/>
      </w:r>
      <w:r w:rsidR="00177BB2">
        <w:t xml:space="preserve">stosowania ogrzewania podłoża. </w:t>
      </w:r>
      <w:r w:rsidR="00943BC1" w:rsidRPr="00943BC1">
        <w:t xml:space="preserve">Nie dopuszcza się układania mieszanki SMA podczas </w:t>
      </w:r>
      <w:r w:rsidR="00F00EB5">
        <w:br/>
      </w:r>
      <w:r w:rsidR="00943BC1" w:rsidRPr="00943BC1">
        <w:t>silnego wiatru (V &gt; 16 m/s).</w:t>
      </w:r>
    </w:p>
    <w:p w:rsidR="002A5E60" w:rsidRDefault="002A5E60" w:rsidP="00BE66FB">
      <w:pPr>
        <w:pStyle w:val="tekstost"/>
      </w:pPr>
      <w:r w:rsidRPr="002A5E60">
        <w:lastRenderedPageBreak/>
        <w:t xml:space="preserve"> Nie wolno wbudowywać MMA, gdy podłoże jest całkowicie mokre (zamknięty film wodny).</w:t>
      </w:r>
    </w:p>
    <w:p w:rsidR="00177BB2" w:rsidRDefault="00177BB2" w:rsidP="00BE66FB">
      <w:pPr>
        <w:pStyle w:val="Nagwek1"/>
        <w:spacing w:before="0"/>
        <w:rPr>
          <w:color w:val="000000"/>
        </w:rPr>
      </w:pPr>
    </w:p>
    <w:p w:rsidR="002A5E60" w:rsidRDefault="002A5E60" w:rsidP="00BE66FB">
      <w:pPr>
        <w:pStyle w:val="Nagwek1"/>
        <w:spacing w:before="0"/>
        <w:rPr>
          <w:b/>
        </w:rPr>
      </w:pPr>
      <w:r>
        <w:rPr>
          <w:color w:val="000000"/>
        </w:rPr>
        <w:t xml:space="preserve">Tablica </w:t>
      </w:r>
      <w:r w:rsidR="00492BC5">
        <w:rPr>
          <w:color w:val="000000"/>
        </w:rPr>
        <w:t>9</w:t>
      </w:r>
      <w:r>
        <w:rPr>
          <w:color w:val="000000"/>
        </w:rPr>
        <w:t>. Minimalna temperatura otoczenia podczas wykonywania warstw asfaltowych</w:t>
      </w:r>
    </w:p>
    <w:p w:rsidR="00943BC1" w:rsidRDefault="00943BC1" w:rsidP="00BE66FB">
      <w:pPr>
        <w:pStyle w:val="Nagwek1"/>
        <w:tabs>
          <w:tab w:val="left" w:pos="1365"/>
        </w:tabs>
        <w:spacing w:before="0"/>
        <w:rPr>
          <w:b/>
        </w:rPr>
      </w:pPr>
      <w:r>
        <w:rPr>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3119"/>
        <w:gridCol w:w="1701"/>
      </w:tblGrid>
      <w:tr w:rsidR="00943BC1" w:rsidRPr="00E73DB0" w:rsidTr="008A669E">
        <w:tc>
          <w:tcPr>
            <w:tcW w:w="3510" w:type="dxa"/>
            <w:vMerge w:val="restart"/>
            <w:shd w:val="pct5" w:color="auto" w:fill="auto"/>
            <w:noWrap/>
            <w:vAlign w:val="center"/>
          </w:tcPr>
          <w:p w:rsidR="00943BC1" w:rsidRPr="00943BC1" w:rsidRDefault="00943BC1" w:rsidP="00BE66FB">
            <w:pPr>
              <w:rPr>
                <w:sz w:val="22"/>
                <w:szCs w:val="22"/>
              </w:rPr>
            </w:pPr>
            <w:r w:rsidRPr="00943BC1">
              <w:rPr>
                <w:sz w:val="22"/>
                <w:szCs w:val="22"/>
              </w:rPr>
              <w:t>Rodzaj robót</w:t>
            </w:r>
          </w:p>
        </w:tc>
        <w:tc>
          <w:tcPr>
            <w:tcW w:w="4820" w:type="dxa"/>
            <w:gridSpan w:val="2"/>
            <w:shd w:val="pct5" w:color="auto" w:fill="auto"/>
            <w:noWrap/>
          </w:tcPr>
          <w:p w:rsidR="00943BC1" w:rsidRPr="00943BC1" w:rsidRDefault="00943BC1" w:rsidP="00BE66FB">
            <w:pPr>
              <w:ind w:firstLine="0"/>
              <w:jc w:val="center"/>
              <w:rPr>
                <w:sz w:val="22"/>
                <w:szCs w:val="22"/>
              </w:rPr>
            </w:pPr>
            <w:r w:rsidRPr="00943BC1">
              <w:rPr>
                <w:sz w:val="22"/>
                <w:szCs w:val="22"/>
              </w:rPr>
              <w:t>Minimalna temperatura otoczenia  [°C]</w:t>
            </w:r>
          </w:p>
        </w:tc>
      </w:tr>
      <w:tr w:rsidR="00943BC1" w:rsidRPr="00E73DB0" w:rsidTr="008A669E">
        <w:tc>
          <w:tcPr>
            <w:tcW w:w="3510" w:type="dxa"/>
            <w:vMerge/>
            <w:shd w:val="pct5" w:color="auto" w:fill="auto"/>
            <w:vAlign w:val="center"/>
          </w:tcPr>
          <w:p w:rsidR="00943BC1" w:rsidRPr="00943BC1" w:rsidRDefault="00943BC1" w:rsidP="00BE66FB">
            <w:pPr>
              <w:rPr>
                <w:sz w:val="22"/>
                <w:szCs w:val="22"/>
              </w:rPr>
            </w:pPr>
          </w:p>
        </w:tc>
        <w:tc>
          <w:tcPr>
            <w:tcW w:w="3119" w:type="dxa"/>
            <w:shd w:val="pct5" w:color="auto" w:fill="auto"/>
            <w:noWrap/>
          </w:tcPr>
          <w:p w:rsidR="00943BC1" w:rsidRPr="00943BC1" w:rsidRDefault="00943BC1" w:rsidP="00BE66FB">
            <w:pPr>
              <w:ind w:firstLine="0"/>
              <w:rPr>
                <w:sz w:val="22"/>
                <w:szCs w:val="22"/>
              </w:rPr>
            </w:pPr>
            <w:r w:rsidRPr="00943BC1">
              <w:rPr>
                <w:sz w:val="22"/>
                <w:szCs w:val="22"/>
              </w:rPr>
              <w:t>przed przystąpieniem do robót</w:t>
            </w:r>
          </w:p>
        </w:tc>
        <w:tc>
          <w:tcPr>
            <w:tcW w:w="1701" w:type="dxa"/>
            <w:shd w:val="pct5" w:color="auto" w:fill="auto"/>
            <w:noWrap/>
          </w:tcPr>
          <w:p w:rsidR="00943BC1" w:rsidRPr="00943BC1" w:rsidRDefault="00943BC1" w:rsidP="00BE66FB">
            <w:pPr>
              <w:ind w:firstLine="0"/>
              <w:rPr>
                <w:sz w:val="22"/>
                <w:szCs w:val="22"/>
              </w:rPr>
            </w:pPr>
            <w:r w:rsidRPr="00943BC1">
              <w:rPr>
                <w:sz w:val="22"/>
                <w:szCs w:val="22"/>
              </w:rPr>
              <w:t>w czasie robót</w:t>
            </w:r>
          </w:p>
        </w:tc>
      </w:tr>
      <w:tr w:rsidR="00943BC1" w:rsidRPr="00E73DB0" w:rsidTr="00943BC1">
        <w:tc>
          <w:tcPr>
            <w:tcW w:w="3510" w:type="dxa"/>
            <w:noWrap/>
          </w:tcPr>
          <w:p w:rsidR="00943BC1" w:rsidRPr="00943BC1" w:rsidRDefault="00943BC1" w:rsidP="00BE66FB">
            <w:pPr>
              <w:spacing w:after="60"/>
              <w:ind w:firstLine="0"/>
              <w:rPr>
                <w:sz w:val="22"/>
                <w:szCs w:val="22"/>
              </w:rPr>
            </w:pPr>
            <w:r w:rsidRPr="00943BC1">
              <w:rPr>
                <w:sz w:val="22"/>
                <w:szCs w:val="22"/>
              </w:rPr>
              <w:t xml:space="preserve">Warstwa ścieralna o grubości ≥ </w:t>
            </w:r>
            <w:smartTag w:uri="urn:schemas-microsoft-com:office:smarttags" w:element="metricconverter">
              <w:smartTagPr>
                <w:attr w:name="ProductID" w:val="3 cm"/>
              </w:smartTagPr>
              <w:r w:rsidRPr="00943BC1">
                <w:rPr>
                  <w:sz w:val="22"/>
                  <w:szCs w:val="22"/>
                </w:rPr>
                <w:t>3 cm</w:t>
              </w:r>
            </w:smartTag>
          </w:p>
        </w:tc>
        <w:tc>
          <w:tcPr>
            <w:tcW w:w="3119" w:type="dxa"/>
            <w:noWrap/>
          </w:tcPr>
          <w:p w:rsidR="00943BC1" w:rsidRPr="00943BC1" w:rsidRDefault="00492BC5" w:rsidP="00BE66FB">
            <w:pPr>
              <w:spacing w:after="60"/>
              <w:ind w:firstLine="0"/>
              <w:jc w:val="center"/>
              <w:rPr>
                <w:sz w:val="22"/>
                <w:szCs w:val="22"/>
              </w:rPr>
            </w:pPr>
            <w:r w:rsidRPr="00492BC5">
              <w:rPr>
                <w:sz w:val="22"/>
                <w:szCs w:val="22"/>
              </w:rPr>
              <w:t>+5</w:t>
            </w:r>
          </w:p>
        </w:tc>
        <w:tc>
          <w:tcPr>
            <w:tcW w:w="1701" w:type="dxa"/>
            <w:noWrap/>
          </w:tcPr>
          <w:p w:rsidR="00943BC1" w:rsidRPr="00943BC1" w:rsidRDefault="00492BC5" w:rsidP="00BE66FB">
            <w:pPr>
              <w:spacing w:after="60"/>
              <w:ind w:firstLine="0"/>
              <w:jc w:val="center"/>
              <w:rPr>
                <w:sz w:val="22"/>
                <w:szCs w:val="22"/>
              </w:rPr>
            </w:pPr>
            <w:r>
              <w:rPr>
                <w:sz w:val="22"/>
                <w:szCs w:val="22"/>
              </w:rPr>
              <w:t>+10</w:t>
            </w:r>
          </w:p>
        </w:tc>
      </w:tr>
    </w:tbl>
    <w:p w:rsidR="00177BB2" w:rsidRDefault="00177BB2" w:rsidP="00BE66FB">
      <w:pPr>
        <w:pStyle w:val="Nagwek1"/>
        <w:spacing w:before="0"/>
        <w:ind w:firstLine="992"/>
        <w:rPr>
          <w:color w:val="000000"/>
          <w:szCs w:val="24"/>
        </w:rPr>
      </w:pPr>
    </w:p>
    <w:p w:rsidR="00177BB2" w:rsidRPr="00177BB2" w:rsidRDefault="00177BB2" w:rsidP="00BE66FB">
      <w:pPr>
        <w:pStyle w:val="Nagwek1"/>
        <w:spacing w:before="0"/>
        <w:ind w:firstLine="992"/>
        <w:rPr>
          <w:color w:val="000000"/>
          <w:szCs w:val="24"/>
        </w:rPr>
      </w:pPr>
      <w:r w:rsidRPr="00177BB2">
        <w:rPr>
          <w:color w:val="000000"/>
          <w:szCs w:val="24"/>
        </w:rPr>
        <w:t xml:space="preserve">Układanie mieszanki SMA może odbywać się tylko przy użyciu mechanicznej układarki z włączoną wibracja i całą szerokością. Dopuszcza się z powodów technicznych lub ze względu na organizację ruchu układanie warstwy pasami o mniejszej szerokości niż </w:t>
      </w:r>
      <w:r>
        <w:rPr>
          <w:color w:val="000000"/>
          <w:szCs w:val="24"/>
        </w:rPr>
        <w:br/>
      </w:r>
      <w:r w:rsidRPr="00177BB2">
        <w:rPr>
          <w:color w:val="000000"/>
          <w:szCs w:val="24"/>
        </w:rPr>
        <w:t xml:space="preserve">szerokość jezdni lecz przy użyciu 2 układarek. Odstęp pomiędzy układarkami powinien być możliwie najmniejszy, aby powierzchnia złącza pierwszej ułożonej warstwy była </w:t>
      </w:r>
      <w:r>
        <w:rPr>
          <w:color w:val="000000"/>
          <w:szCs w:val="24"/>
        </w:rPr>
        <w:br/>
      </w:r>
      <w:r w:rsidRPr="00177BB2">
        <w:rPr>
          <w:color w:val="000000"/>
          <w:szCs w:val="24"/>
        </w:rPr>
        <w:t xml:space="preserve">wystarczająco gorąca (metoda „gorące do gorącego”). Jadące za rozkładarkami pierwsze </w:t>
      </w:r>
      <w:r>
        <w:rPr>
          <w:color w:val="000000"/>
          <w:szCs w:val="24"/>
        </w:rPr>
        <w:br/>
      </w:r>
      <w:r w:rsidRPr="00177BB2">
        <w:rPr>
          <w:color w:val="000000"/>
          <w:szCs w:val="24"/>
        </w:rPr>
        <w:t xml:space="preserve">walce powinny mieć jednakową masę. Obydwa walce zaczynają zagęszczanie od zewnętrznej krawędzi do środka w kierunku złącza. Zagęszczanie kończą na obydwu stronach około </w:t>
      </w:r>
      <w:r>
        <w:rPr>
          <w:color w:val="000000"/>
          <w:szCs w:val="24"/>
        </w:rPr>
        <w:br/>
      </w:r>
      <w:r w:rsidRPr="00177BB2">
        <w:rPr>
          <w:color w:val="000000"/>
          <w:szCs w:val="24"/>
        </w:rPr>
        <w:t xml:space="preserve">15 cm od złącza wzdłużnego. Ten pozostawiony niezagęszczony w obrębie złącza pas będzie zagęszczany ostatnim przejazdem walca. W taki sposób powstanie mocne, szczelne </w:t>
      </w:r>
      <w:r>
        <w:rPr>
          <w:color w:val="000000"/>
          <w:szCs w:val="24"/>
        </w:rPr>
        <w:br/>
      </w:r>
      <w:r w:rsidRPr="00177BB2">
        <w:rPr>
          <w:color w:val="000000"/>
          <w:szCs w:val="24"/>
        </w:rPr>
        <w:t>połączenie poszczególnych pasów ułożonej mieszanki.</w:t>
      </w:r>
    </w:p>
    <w:p w:rsidR="00177BB2" w:rsidRPr="00177BB2" w:rsidRDefault="00177BB2" w:rsidP="00BE66FB">
      <w:pPr>
        <w:pStyle w:val="Nagwek1"/>
        <w:spacing w:before="0"/>
        <w:ind w:firstLine="992"/>
        <w:rPr>
          <w:color w:val="000000"/>
          <w:szCs w:val="24"/>
        </w:rPr>
      </w:pPr>
      <w:r w:rsidRPr="00177BB2">
        <w:rPr>
          <w:color w:val="000000"/>
          <w:szCs w:val="24"/>
        </w:rPr>
        <w:t xml:space="preserve">Jeżeli z powodów technicznych lub ze względu na organizację ruchu konieczne jest układanie mieszanki połówkami jezdni, to wykonaniu spoiny trzeba poświęcić szczególną uwagę. Należy zwrócić szczególną uwagę na to, aby spoina nie znajdowała się bezpośrednio w obszarze przyszłego oznakowania poziomego lub śladów kół pojazdu. Powierzchnia spoiny (powierzchnia styku) musi już być ukształtowana konstrukcyjnie podczas układania </w:t>
      </w:r>
      <w:r>
        <w:rPr>
          <w:color w:val="000000"/>
          <w:szCs w:val="24"/>
        </w:rPr>
        <w:br/>
      </w:r>
      <w:r w:rsidRPr="00177BB2">
        <w:rPr>
          <w:color w:val="000000"/>
          <w:szCs w:val="24"/>
        </w:rPr>
        <w:t>pierwszego pasa.</w:t>
      </w:r>
    </w:p>
    <w:p w:rsidR="00177BB2" w:rsidRPr="00177BB2" w:rsidRDefault="00177BB2" w:rsidP="00BE66FB">
      <w:pPr>
        <w:pStyle w:val="Nagwek1"/>
        <w:spacing w:before="0"/>
        <w:ind w:firstLine="992"/>
        <w:rPr>
          <w:color w:val="000000"/>
          <w:szCs w:val="24"/>
        </w:rPr>
      </w:pPr>
      <w:r w:rsidRPr="00177BB2">
        <w:rPr>
          <w:color w:val="000000"/>
          <w:szCs w:val="24"/>
        </w:rPr>
        <w:t>Płaszczyzna styku powinna być pochylona pod kątem 78-80</w:t>
      </w:r>
      <w:r w:rsidRPr="00177BB2">
        <w:rPr>
          <w:rFonts w:ascii="Cambria Math" w:hAnsi="Cambria Math" w:cs="Cambria Math"/>
          <w:color w:val="000000"/>
          <w:szCs w:val="24"/>
        </w:rPr>
        <w:t>⁰</w:t>
      </w:r>
      <w:r w:rsidRPr="00177BB2">
        <w:rPr>
          <w:color w:val="000000"/>
          <w:szCs w:val="24"/>
        </w:rPr>
        <w:t xml:space="preserve">. Uzyskujemy wtedy jej większą powierzchnię w porównaniu z płaszczyzną pionową styku równą grubości </w:t>
      </w:r>
      <w:r>
        <w:rPr>
          <w:color w:val="000000"/>
          <w:szCs w:val="24"/>
        </w:rPr>
        <w:br/>
      </w:r>
      <w:r w:rsidRPr="00177BB2">
        <w:rPr>
          <w:color w:val="000000"/>
          <w:szCs w:val="24"/>
        </w:rPr>
        <w:t xml:space="preserve">ułożonej warstwy. Skośną krawędź uzyskujemy za pomocą elementu montowanego do stołu rozkładarki – tzw. buta albo walca z zamocowaną formującą rolką dociskową. Nie zaleca się cięcia piłą po wystygnięciu mieszanki, ponieważ uzyskamy płaską powierzchnię styku. </w:t>
      </w:r>
      <w:r>
        <w:rPr>
          <w:color w:val="000000"/>
          <w:szCs w:val="24"/>
        </w:rPr>
        <w:br/>
      </w:r>
      <w:r w:rsidRPr="00177BB2">
        <w:rPr>
          <w:color w:val="000000"/>
          <w:szCs w:val="24"/>
        </w:rPr>
        <w:t xml:space="preserve">Ponadto powstały podczas cięcia szlam zanieczyszcza podłoże (pogarsza połączenie </w:t>
      </w:r>
      <w:r>
        <w:rPr>
          <w:color w:val="000000"/>
          <w:szCs w:val="24"/>
        </w:rPr>
        <w:br/>
      </w:r>
      <w:proofErr w:type="spellStart"/>
      <w:r w:rsidRPr="00177BB2">
        <w:rPr>
          <w:color w:val="000000"/>
          <w:szCs w:val="24"/>
        </w:rPr>
        <w:t>międzywarstwowe</w:t>
      </w:r>
      <w:proofErr w:type="spellEnd"/>
      <w:r w:rsidRPr="00177BB2">
        <w:rPr>
          <w:color w:val="000000"/>
          <w:szCs w:val="24"/>
        </w:rPr>
        <w:t>).</w:t>
      </w:r>
    </w:p>
    <w:p w:rsidR="00177BB2" w:rsidRPr="00177BB2" w:rsidRDefault="00177BB2" w:rsidP="00BE66FB">
      <w:pPr>
        <w:pStyle w:val="Nagwek1"/>
        <w:spacing w:before="0"/>
        <w:ind w:firstLine="992"/>
        <w:rPr>
          <w:color w:val="000000"/>
          <w:szCs w:val="24"/>
        </w:rPr>
      </w:pPr>
      <w:r w:rsidRPr="00177BB2">
        <w:rPr>
          <w:color w:val="000000"/>
          <w:szCs w:val="24"/>
        </w:rPr>
        <w:t xml:space="preserve">Płaszczyzna styku powinna być oklejona taśmą asfaltową o grubości minimum </w:t>
      </w:r>
      <w:r>
        <w:rPr>
          <w:color w:val="000000"/>
          <w:szCs w:val="24"/>
        </w:rPr>
        <w:br/>
      </w:r>
      <w:r w:rsidRPr="00177BB2">
        <w:rPr>
          <w:color w:val="000000"/>
          <w:szCs w:val="24"/>
        </w:rPr>
        <w:t>10</w:t>
      </w:r>
      <w:r>
        <w:rPr>
          <w:color w:val="000000"/>
          <w:szCs w:val="24"/>
        </w:rPr>
        <w:t xml:space="preserve"> </w:t>
      </w:r>
      <w:r w:rsidRPr="00177BB2">
        <w:rPr>
          <w:color w:val="000000"/>
          <w:szCs w:val="24"/>
        </w:rPr>
        <w:t>mm. Po pierwszym przejeździe walca przez spoinę w miejscu spoiny należy na płasko ułożyć drugi raz taśmę asfaltową tak, aby w przekroju uszczelnienie miało kształt litery „T”.</w:t>
      </w:r>
    </w:p>
    <w:p w:rsidR="00177BB2" w:rsidRPr="00177BB2" w:rsidRDefault="00177BB2" w:rsidP="00BE66FB">
      <w:pPr>
        <w:pStyle w:val="Nagwek1"/>
        <w:spacing w:before="0"/>
        <w:ind w:firstLine="992"/>
        <w:rPr>
          <w:color w:val="000000"/>
          <w:szCs w:val="24"/>
        </w:rPr>
      </w:pPr>
      <w:r w:rsidRPr="00177BB2">
        <w:rPr>
          <w:color w:val="000000"/>
          <w:szCs w:val="24"/>
        </w:rPr>
        <w:t>Drugi pas układamy z niewielką 2-3-centymetrową zakładką w zależności od masy walca używanego do zagęszczania. Zbyt mała zakładka lub jej brak spowoduje, że zabraknie mieszanki w obszarze spoiny. Następstwem jest jej niedostateczne zagęszczenie i późniejsze uszkodzenia.</w:t>
      </w:r>
    </w:p>
    <w:p w:rsidR="00177BB2" w:rsidRPr="00177BB2" w:rsidRDefault="00177BB2" w:rsidP="00BE66FB">
      <w:pPr>
        <w:pStyle w:val="Nagwek1"/>
        <w:spacing w:before="0"/>
        <w:ind w:firstLine="992"/>
        <w:rPr>
          <w:color w:val="000000"/>
          <w:szCs w:val="24"/>
        </w:rPr>
      </w:pPr>
      <w:r w:rsidRPr="00177BB2">
        <w:rPr>
          <w:color w:val="000000"/>
          <w:szCs w:val="24"/>
        </w:rPr>
        <w:t xml:space="preserve">Przy zbyt dużej zakładce rozkładarka będzie pokrywać wcześniej ułożony pas. </w:t>
      </w:r>
      <w:r>
        <w:rPr>
          <w:color w:val="000000"/>
          <w:szCs w:val="24"/>
        </w:rPr>
        <w:br/>
      </w:r>
      <w:r w:rsidRPr="00177BB2">
        <w:rPr>
          <w:color w:val="000000"/>
          <w:szCs w:val="24"/>
        </w:rPr>
        <w:t>Następstwem jest rozkruszanie ziaren kruszywa w miejscu zakładki niedostateczne zagęs</w:t>
      </w:r>
      <w:r w:rsidRPr="00177BB2">
        <w:rPr>
          <w:color w:val="000000"/>
          <w:szCs w:val="24"/>
        </w:rPr>
        <w:t>z</w:t>
      </w:r>
      <w:r w:rsidRPr="00177BB2">
        <w:rPr>
          <w:color w:val="000000"/>
          <w:szCs w:val="24"/>
        </w:rPr>
        <w:t>czenie w rejonie spoiny. Przed rozpoczęciem zagęszczania mieszanka z miejsca zakładki m</w:t>
      </w:r>
      <w:r w:rsidRPr="00177BB2">
        <w:rPr>
          <w:color w:val="000000"/>
          <w:szCs w:val="24"/>
        </w:rPr>
        <w:t>u</w:t>
      </w:r>
      <w:r w:rsidRPr="00177BB2">
        <w:rPr>
          <w:color w:val="000000"/>
          <w:szCs w:val="24"/>
        </w:rPr>
        <w:t>si zostać zgarnięta.</w:t>
      </w:r>
    </w:p>
    <w:p w:rsidR="00177BB2" w:rsidRPr="00177BB2" w:rsidRDefault="00177BB2" w:rsidP="00BE66FB">
      <w:pPr>
        <w:pStyle w:val="Nagwek1"/>
        <w:spacing w:before="0"/>
        <w:ind w:firstLine="992"/>
        <w:rPr>
          <w:color w:val="000000"/>
          <w:szCs w:val="24"/>
        </w:rPr>
      </w:pPr>
      <w:r w:rsidRPr="00177BB2">
        <w:rPr>
          <w:color w:val="000000"/>
          <w:szCs w:val="24"/>
        </w:rPr>
        <w:t xml:space="preserve">Spoiny poprzeczne powstające na końcu działki dziennej albo, gdy wystąpią </w:t>
      </w:r>
      <w:r>
        <w:rPr>
          <w:color w:val="000000"/>
          <w:szCs w:val="24"/>
        </w:rPr>
        <w:br/>
      </w:r>
      <w:r w:rsidRPr="00177BB2">
        <w:rPr>
          <w:color w:val="000000"/>
          <w:szCs w:val="24"/>
        </w:rPr>
        <w:t xml:space="preserve">dłuższe przerwy w układaniu mieszanki należy wykonać w następujący sposób. Odjechać rozkładarką. Ręcznie usunąć mieszankę z miejsca o niewystarczającej grubości </w:t>
      </w:r>
      <w:r>
        <w:rPr>
          <w:color w:val="000000"/>
          <w:szCs w:val="24"/>
        </w:rPr>
        <w:br/>
      </w:r>
      <w:r w:rsidRPr="00177BB2">
        <w:rPr>
          <w:color w:val="000000"/>
          <w:szCs w:val="24"/>
        </w:rPr>
        <w:t xml:space="preserve">z zachowaniem linii prostej. Położyć drewnianą listwę o grubości równej grubości układanej warstwy. Posypać cienką warstwą piasku podłoże w rejonie zjazdu rozkładarki. Wbudować ręcznie pozostałą mieszankę na posypanym piaskiem podłożu w rejonie zjazdu rozkładarki. Zagęścić walcem całą powierzchnię wraz z obszarem zjazdu. Przed rozpoczęciem ponownego układania należy usunąć drewnianą listwę, mieszankę z obszaru klina warstwy i podkład </w:t>
      </w:r>
      <w:r>
        <w:rPr>
          <w:color w:val="000000"/>
          <w:szCs w:val="24"/>
        </w:rPr>
        <w:br/>
      </w:r>
      <w:r w:rsidRPr="00177BB2">
        <w:rPr>
          <w:color w:val="000000"/>
          <w:szCs w:val="24"/>
        </w:rPr>
        <w:lastRenderedPageBreak/>
        <w:t xml:space="preserve">piaskowy. Sprawdzić łatą równość nawierzchni w kierunku podłużnym i jeśli to konieczne, odciąć we właściwym miejscu. Obszar, z którego usunięto mieszankę, oczyścić i ponownie wykonać skropienie </w:t>
      </w:r>
      <w:proofErr w:type="spellStart"/>
      <w:r w:rsidRPr="00177BB2">
        <w:rPr>
          <w:color w:val="000000"/>
          <w:szCs w:val="24"/>
        </w:rPr>
        <w:t>międzywarstwowe</w:t>
      </w:r>
      <w:proofErr w:type="spellEnd"/>
      <w:r w:rsidRPr="00177BB2">
        <w:rPr>
          <w:color w:val="000000"/>
          <w:szCs w:val="24"/>
        </w:rPr>
        <w:t xml:space="preserve">. </w:t>
      </w:r>
    </w:p>
    <w:p w:rsidR="00177BB2" w:rsidRPr="00177BB2" w:rsidRDefault="00177BB2" w:rsidP="00BE66FB">
      <w:pPr>
        <w:pStyle w:val="Nagwek1"/>
        <w:spacing w:before="0"/>
        <w:ind w:firstLine="992"/>
        <w:rPr>
          <w:color w:val="000000"/>
          <w:szCs w:val="24"/>
        </w:rPr>
      </w:pPr>
      <w:r w:rsidRPr="00177BB2">
        <w:rPr>
          <w:color w:val="000000"/>
          <w:szCs w:val="24"/>
        </w:rPr>
        <w:t>Spoinę poprzeczną wykonać tak jak w przypadku spoiny podłużnej przy układaniu mieszanki połówkami jezdni.</w:t>
      </w:r>
    </w:p>
    <w:p w:rsidR="00177BB2" w:rsidRPr="00177BB2" w:rsidRDefault="00177BB2" w:rsidP="00BE66FB">
      <w:pPr>
        <w:pStyle w:val="Nagwek1"/>
        <w:spacing w:before="0"/>
        <w:ind w:firstLine="992"/>
        <w:rPr>
          <w:color w:val="000000"/>
          <w:szCs w:val="24"/>
        </w:rPr>
      </w:pPr>
      <w:r w:rsidRPr="00177BB2">
        <w:rPr>
          <w:color w:val="000000"/>
          <w:szCs w:val="24"/>
        </w:rPr>
        <w:t>Spoiny w konstrukcji wielowarstwowej powinny być przesunięte względem siebie, co najmniej o 15</w:t>
      </w:r>
      <w:r>
        <w:rPr>
          <w:color w:val="000000"/>
          <w:szCs w:val="24"/>
        </w:rPr>
        <w:t xml:space="preserve"> </w:t>
      </w:r>
      <w:r w:rsidRPr="00177BB2">
        <w:rPr>
          <w:color w:val="000000"/>
          <w:szCs w:val="24"/>
        </w:rPr>
        <w:t>cm. Spoiny powinny być całkowicie związane, a przylegające warstwy p</w:t>
      </w:r>
      <w:r w:rsidRPr="00177BB2">
        <w:rPr>
          <w:color w:val="000000"/>
          <w:szCs w:val="24"/>
        </w:rPr>
        <w:t>o</w:t>
      </w:r>
      <w:r w:rsidRPr="00177BB2">
        <w:rPr>
          <w:color w:val="000000"/>
          <w:szCs w:val="24"/>
        </w:rPr>
        <w:t>winny być w jednym poziomie.</w:t>
      </w:r>
    </w:p>
    <w:p w:rsidR="00177BB2" w:rsidRPr="00177BB2" w:rsidRDefault="00177BB2" w:rsidP="00BE66FB">
      <w:pPr>
        <w:pStyle w:val="Nagwek1"/>
        <w:spacing w:before="0"/>
        <w:ind w:firstLine="992"/>
        <w:rPr>
          <w:color w:val="000000"/>
          <w:szCs w:val="24"/>
        </w:rPr>
      </w:pPr>
      <w:r w:rsidRPr="00177BB2">
        <w:rPr>
          <w:color w:val="000000"/>
          <w:szCs w:val="24"/>
        </w:rPr>
        <w:t xml:space="preserve">Układarka powinna poruszać się ze stała prędkością i w sposób ciągły bez </w:t>
      </w:r>
      <w:r>
        <w:rPr>
          <w:color w:val="000000"/>
          <w:szCs w:val="24"/>
        </w:rPr>
        <w:br/>
      </w:r>
      <w:r w:rsidRPr="00177BB2">
        <w:rPr>
          <w:color w:val="000000"/>
          <w:szCs w:val="24"/>
        </w:rPr>
        <w:t xml:space="preserve">zbędnych </w:t>
      </w:r>
      <w:proofErr w:type="spellStart"/>
      <w:r w:rsidRPr="00177BB2">
        <w:rPr>
          <w:color w:val="000000"/>
          <w:szCs w:val="24"/>
        </w:rPr>
        <w:t>zatrzymywań</w:t>
      </w:r>
      <w:proofErr w:type="spellEnd"/>
      <w:r w:rsidRPr="00177BB2">
        <w:rPr>
          <w:color w:val="000000"/>
          <w:szCs w:val="24"/>
        </w:rPr>
        <w:t xml:space="preserve"> (np. w oczekiwaniu na kolejny samochód z gorącą mieszanką). </w:t>
      </w:r>
      <w:r>
        <w:rPr>
          <w:color w:val="000000"/>
          <w:szCs w:val="24"/>
        </w:rPr>
        <w:br/>
      </w:r>
      <w:r w:rsidRPr="00177BB2">
        <w:rPr>
          <w:color w:val="000000"/>
          <w:szCs w:val="24"/>
        </w:rPr>
        <w:t xml:space="preserve">Układarka powinna być stale zasilana w mieszankę przez podajnik pośredni tak, ażeby </w:t>
      </w:r>
      <w:r>
        <w:rPr>
          <w:color w:val="000000"/>
          <w:szCs w:val="24"/>
        </w:rPr>
        <w:br/>
      </w:r>
      <w:r w:rsidRPr="00177BB2">
        <w:rPr>
          <w:color w:val="000000"/>
          <w:szCs w:val="24"/>
        </w:rPr>
        <w:t xml:space="preserve">w zasobniku zawsze znajdowała się jakaś jej ilość, a kosz, transporter i stół były zawsze </w:t>
      </w:r>
      <w:r>
        <w:rPr>
          <w:color w:val="000000"/>
          <w:szCs w:val="24"/>
        </w:rPr>
        <w:br/>
      </w:r>
      <w:r w:rsidRPr="00177BB2">
        <w:rPr>
          <w:color w:val="000000"/>
          <w:szCs w:val="24"/>
        </w:rPr>
        <w:t>gorące i nie stygły.</w:t>
      </w:r>
    </w:p>
    <w:p w:rsidR="00177BB2" w:rsidRPr="00177BB2" w:rsidRDefault="00177BB2" w:rsidP="00BE66FB">
      <w:pPr>
        <w:pStyle w:val="Nagwek1"/>
        <w:spacing w:before="0"/>
        <w:ind w:firstLine="992"/>
        <w:rPr>
          <w:color w:val="000000"/>
          <w:szCs w:val="24"/>
        </w:rPr>
      </w:pPr>
      <w:r w:rsidRPr="00177BB2">
        <w:rPr>
          <w:color w:val="000000"/>
          <w:szCs w:val="24"/>
        </w:rPr>
        <w:t xml:space="preserve">Mieszankę mineralno-asfaltową należy, bezzwłocznie po dowiezieniu do miejsca wbudowania, w ciągły sposób podawać do układarki i układać. Wielkości dostaw mieszanki do układarki powinny być tak regulowane, aby umożliwić nieprzerwaną pracę układarki. Układarka powinna pracować z włączoną wibracją, w sposób ciągły zawsze, gdy jest to </w:t>
      </w:r>
      <w:r>
        <w:rPr>
          <w:color w:val="000000"/>
          <w:szCs w:val="24"/>
        </w:rPr>
        <w:br/>
      </w:r>
      <w:r w:rsidRPr="00177BB2">
        <w:rPr>
          <w:color w:val="000000"/>
          <w:szCs w:val="24"/>
        </w:rPr>
        <w:t xml:space="preserve">możliwe. Należy stosować takie prędkości poruszania się układarki i technikę jej pracy, które zapewniają jednorodne podawanie mieszanki mineralno-asfaltowej na całej szerokości </w:t>
      </w:r>
      <w:r>
        <w:rPr>
          <w:color w:val="000000"/>
          <w:szCs w:val="24"/>
        </w:rPr>
        <w:br/>
      </w:r>
      <w:r w:rsidRPr="00177BB2">
        <w:rPr>
          <w:color w:val="000000"/>
          <w:szCs w:val="24"/>
        </w:rPr>
        <w:t>układania, bez ciągnienia, rozrywania i segregacji materiału.</w:t>
      </w:r>
    </w:p>
    <w:p w:rsidR="00177BB2" w:rsidRDefault="00177BB2" w:rsidP="00BE66FB">
      <w:pPr>
        <w:pStyle w:val="Nagwek1"/>
        <w:spacing w:before="0"/>
        <w:ind w:firstLine="992"/>
        <w:rPr>
          <w:color w:val="000000"/>
          <w:szCs w:val="24"/>
        </w:rPr>
      </w:pPr>
      <w:r w:rsidRPr="00177BB2">
        <w:rPr>
          <w:color w:val="000000"/>
          <w:szCs w:val="24"/>
        </w:rPr>
        <w:t xml:space="preserve">Mieszanka SMA lub powinna być zagęszczana walcami stalowymi gładkimi. </w:t>
      </w:r>
      <w:r>
        <w:rPr>
          <w:color w:val="000000"/>
          <w:szCs w:val="24"/>
        </w:rPr>
        <w:br/>
      </w:r>
      <w:r w:rsidRPr="00177BB2">
        <w:rPr>
          <w:color w:val="000000"/>
          <w:szCs w:val="24"/>
        </w:rPr>
        <w:t>Zagęszczanie nie powinno powodować wyciskania się zaprawy na powierzchnię.</w:t>
      </w:r>
    </w:p>
    <w:p w:rsidR="002A5E60" w:rsidRDefault="002A5E60" w:rsidP="00BE66FB">
      <w:pPr>
        <w:pStyle w:val="Nagwek1"/>
        <w:spacing w:before="0"/>
        <w:ind w:firstLine="992"/>
        <w:rPr>
          <w:b/>
        </w:rPr>
      </w:pPr>
      <w:r>
        <w:rPr>
          <w:color w:val="000000"/>
          <w:szCs w:val="24"/>
        </w:rPr>
        <w:t xml:space="preserve">Właściwości wykonanej warstwy powinny spełniać warunki podane w tablicy </w:t>
      </w:r>
      <w:r w:rsidR="00492BC5">
        <w:rPr>
          <w:color w:val="000000"/>
          <w:szCs w:val="24"/>
        </w:rPr>
        <w:t>10</w:t>
      </w:r>
      <w:r>
        <w:rPr>
          <w:color w:val="000000"/>
          <w:szCs w:val="24"/>
        </w:rPr>
        <w:t>.</w:t>
      </w:r>
    </w:p>
    <w:p w:rsidR="002A5E60" w:rsidRDefault="002A5E60" w:rsidP="00BE66FB">
      <w:pPr>
        <w:pStyle w:val="Nagwek1"/>
        <w:spacing w:before="0"/>
        <w:rPr>
          <w:b/>
        </w:rPr>
      </w:pPr>
    </w:p>
    <w:p w:rsidR="002A5E60" w:rsidRDefault="002A5E60" w:rsidP="00BE66FB">
      <w:pPr>
        <w:pStyle w:val="Nagwek1"/>
        <w:spacing w:before="0"/>
        <w:rPr>
          <w:color w:val="000000"/>
        </w:rPr>
      </w:pPr>
      <w:r>
        <w:rPr>
          <w:color w:val="000000"/>
        </w:rPr>
        <w:t xml:space="preserve">Tablica </w:t>
      </w:r>
      <w:r w:rsidR="00492BC5">
        <w:rPr>
          <w:color w:val="000000"/>
        </w:rPr>
        <w:t>10</w:t>
      </w:r>
      <w:r>
        <w:rPr>
          <w:color w:val="000000"/>
        </w:rPr>
        <w:t>. Właściwości warstwy SMA</w:t>
      </w:r>
    </w:p>
    <w:p w:rsidR="00943BC1" w:rsidRPr="00943BC1" w:rsidRDefault="00943BC1" w:rsidP="00BE66FB">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1878"/>
        <w:gridCol w:w="1878"/>
        <w:gridCol w:w="1988"/>
      </w:tblGrid>
      <w:tr w:rsidR="00943BC1" w:rsidRPr="00943BC1" w:rsidTr="008A669E">
        <w:tc>
          <w:tcPr>
            <w:tcW w:w="1877" w:type="dxa"/>
            <w:shd w:val="pct5" w:color="auto" w:fill="auto"/>
            <w:noWrap/>
            <w:vAlign w:val="center"/>
          </w:tcPr>
          <w:p w:rsidR="00943BC1" w:rsidRPr="00943BC1" w:rsidRDefault="00943BC1" w:rsidP="00BE66FB">
            <w:pPr>
              <w:ind w:firstLine="0"/>
              <w:jc w:val="center"/>
              <w:rPr>
                <w:sz w:val="22"/>
                <w:szCs w:val="22"/>
              </w:rPr>
            </w:pPr>
            <w:r w:rsidRPr="00943BC1">
              <w:rPr>
                <w:sz w:val="22"/>
                <w:szCs w:val="22"/>
              </w:rPr>
              <w:t>Typ i wymiar mieszanki</w:t>
            </w:r>
          </w:p>
        </w:tc>
        <w:tc>
          <w:tcPr>
            <w:tcW w:w="1878" w:type="dxa"/>
            <w:shd w:val="pct5" w:color="auto" w:fill="auto"/>
            <w:noWrap/>
            <w:vAlign w:val="center"/>
          </w:tcPr>
          <w:p w:rsidR="00943BC1" w:rsidRPr="00943BC1" w:rsidRDefault="00943BC1" w:rsidP="00BE66FB">
            <w:pPr>
              <w:ind w:firstLine="0"/>
              <w:jc w:val="center"/>
              <w:rPr>
                <w:sz w:val="22"/>
                <w:szCs w:val="22"/>
              </w:rPr>
            </w:pPr>
            <w:r w:rsidRPr="00943BC1">
              <w:rPr>
                <w:sz w:val="22"/>
                <w:szCs w:val="22"/>
              </w:rPr>
              <w:t xml:space="preserve">Projektowana grubość warstwy </w:t>
            </w:r>
            <w:r w:rsidR="00223FE9">
              <w:rPr>
                <w:sz w:val="22"/>
                <w:szCs w:val="22"/>
              </w:rPr>
              <w:t>ścieralnej</w:t>
            </w:r>
            <w:r w:rsidR="00183268">
              <w:rPr>
                <w:sz w:val="22"/>
                <w:szCs w:val="22"/>
              </w:rPr>
              <w:t xml:space="preserve"> </w:t>
            </w:r>
            <w:r w:rsidRPr="00943BC1">
              <w:rPr>
                <w:sz w:val="22"/>
                <w:szCs w:val="22"/>
              </w:rPr>
              <w:t>[cm]</w:t>
            </w:r>
          </w:p>
        </w:tc>
        <w:tc>
          <w:tcPr>
            <w:tcW w:w="1878" w:type="dxa"/>
            <w:shd w:val="pct5" w:color="auto" w:fill="auto"/>
            <w:noWrap/>
            <w:vAlign w:val="center"/>
          </w:tcPr>
          <w:p w:rsidR="00943BC1" w:rsidRPr="00943BC1" w:rsidRDefault="00943BC1" w:rsidP="00BE66FB">
            <w:pPr>
              <w:spacing w:before="120"/>
              <w:ind w:firstLine="0"/>
              <w:jc w:val="center"/>
              <w:rPr>
                <w:sz w:val="22"/>
                <w:szCs w:val="22"/>
              </w:rPr>
            </w:pPr>
            <w:r w:rsidRPr="00943BC1">
              <w:rPr>
                <w:sz w:val="22"/>
                <w:szCs w:val="22"/>
              </w:rPr>
              <w:t>Wskaźnik zagęs</w:t>
            </w:r>
            <w:r w:rsidRPr="00943BC1">
              <w:rPr>
                <w:sz w:val="22"/>
                <w:szCs w:val="22"/>
              </w:rPr>
              <w:t>z</w:t>
            </w:r>
            <w:r w:rsidRPr="00943BC1">
              <w:rPr>
                <w:sz w:val="22"/>
                <w:szCs w:val="22"/>
              </w:rPr>
              <w:t>czenia</w:t>
            </w:r>
            <w:r w:rsidR="00183268">
              <w:rPr>
                <w:sz w:val="22"/>
                <w:szCs w:val="22"/>
              </w:rPr>
              <w:t xml:space="preserve"> </w:t>
            </w:r>
            <w:r w:rsidRPr="00943BC1">
              <w:rPr>
                <w:sz w:val="22"/>
                <w:szCs w:val="22"/>
              </w:rPr>
              <w:t>[%]</w:t>
            </w:r>
          </w:p>
        </w:tc>
        <w:tc>
          <w:tcPr>
            <w:tcW w:w="1988" w:type="dxa"/>
            <w:shd w:val="pct5" w:color="auto" w:fill="auto"/>
            <w:noWrap/>
            <w:vAlign w:val="center"/>
          </w:tcPr>
          <w:p w:rsidR="00943BC1" w:rsidRPr="00943BC1" w:rsidRDefault="00943BC1" w:rsidP="00BE66FB">
            <w:pPr>
              <w:ind w:firstLine="0"/>
              <w:jc w:val="center"/>
              <w:rPr>
                <w:sz w:val="22"/>
                <w:szCs w:val="22"/>
              </w:rPr>
            </w:pPr>
            <w:r w:rsidRPr="00943BC1">
              <w:rPr>
                <w:sz w:val="22"/>
                <w:szCs w:val="22"/>
              </w:rPr>
              <w:t xml:space="preserve">Zawartość wolnych przestrzeni </w:t>
            </w:r>
            <w:r w:rsidR="00223FE9">
              <w:rPr>
                <w:sz w:val="22"/>
                <w:szCs w:val="22"/>
              </w:rPr>
              <w:br/>
            </w:r>
            <w:r w:rsidRPr="00943BC1">
              <w:rPr>
                <w:sz w:val="22"/>
                <w:szCs w:val="22"/>
              </w:rPr>
              <w:t>w warstwie</w:t>
            </w:r>
          </w:p>
          <w:p w:rsidR="00943BC1" w:rsidRPr="00943BC1" w:rsidRDefault="00943BC1" w:rsidP="00BE66FB">
            <w:pPr>
              <w:ind w:firstLine="0"/>
              <w:jc w:val="center"/>
              <w:rPr>
                <w:sz w:val="22"/>
                <w:szCs w:val="22"/>
              </w:rPr>
            </w:pPr>
            <w:r w:rsidRPr="00943BC1">
              <w:rPr>
                <w:sz w:val="22"/>
                <w:szCs w:val="22"/>
              </w:rPr>
              <w:t>[%(v/v)]</w:t>
            </w:r>
          </w:p>
        </w:tc>
      </w:tr>
      <w:tr w:rsidR="00943BC1" w:rsidRPr="00943BC1" w:rsidTr="008A669E">
        <w:tc>
          <w:tcPr>
            <w:tcW w:w="1877" w:type="dxa"/>
            <w:noWrap/>
          </w:tcPr>
          <w:p w:rsidR="00943BC1" w:rsidRPr="00943BC1" w:rsidRDefault="00943BC1" w:rsidP="00BE66FB">
            <w:pPr>
              <w:spacing w:after="60"/>
              <w:ind w:firstLine="0"/>
              <w:jc w:val="center"/>
              <w:rPr>
                <w:sz w:val="22"/>
                <w:szCs w:val="22"/>
              </w:rPr>
            </w:pPr>
            <w:r w:rsidRPr="00943BC1">
              <w:rPr>
                <w:sz w:val="22"/>
                <w:szCs w:val="22"/>
              </w:rPr>
              <w:t>SMA 11</w:t>
            </w:r>
          </w:p>
        </w:tc>
        <w:tc>
          <w:tcPr>
            <w:tcW w:w="1878" w:type="dxa"/>
            <w:noWrap/>
          </w:tcPr>
          <w:p w:rsidR="00943BC1" w:rsidRPr="00943BC1" w:rsidRDefault="00943BC1" w:rsidP="00BE66FB">
            <w:pPr>
              <w:spacing w:after="60"/>
              <w:ind w:firstLine="0"/>
              <w:jc w:val="center"/>
              <w:rPr>
                <w:sz w:val="22"/>
                <w:szCs w:val="22"/>
              </w:rPr>
            </w:pPr>
            <w:r>
              <w:rPr>
                <w:sz w:val="22"/>
                <w:szCs w:val="22"/>
              </w:rPr>
              <w:t>4</w:t>
            </w:r>
            <w:r w:rsidRPr="00943BC1">
              <w:rPr>
                <w:sz w:val="22"/>
                <w:szCs w:val="22"/>
              </w:rPr>
              <w:t>,0</w:t>
            </w:r>
          </w:p>
        </w:tc>
        <w:tc>
          <w:tcPr>
            <w:tcW w:w="1878" w:type="dxa"/>
            <w:noWrap/>
          </w:tcPr>
          <w:p w:rsidR="00943BC1" w:rsidRPr="00943BC1" w:rsidRDefault="00943BC1" w:rsidP="00BE66FB">
            <w:pPr>
              <w:spacing w:after="60"/>
              <w:ind w:firstLine="0"/>
              <w:jc w:val="center"/>
              <w:rPr>
                <w:sz w:val="22"/>
                <w:szCs w:val="22"/>
              </w:rPr>
            </w:pPr>
            <w:r w:rsidRPr="00943BC1">
              <w:rPr>
                <w:sz w:val="22"/>
                <w:szCs w:val="22"/>
              </w:rPr>
              <w:t>≥ 9</w:t>
            </w:r>
            <w:r w:rsidR="002A11AF">
              <w:rPr>
                <w:sz w:val="22"/>
                <w:szCs w:val="22"/>
              </w:rPr>
              <w:t>8</w:t>
            </w:r>
          </w:p>
        </w:tc>
        <w:tc>
          <w:tcPr>
            <w:tcW w:w="1988" w:type="dxa"/>
            <w:noWrap/>
          </w:tcPr>
          <w:p w:rsidR="00943BC1" w:rsidRPr="00943BC1" w:rsidRDefault="00183268" w:rsidP="00BE66FB">
            <w:pPr>
              <w:spacing w:after="60"/>
              <w:ind w:firstLine="0"/>
              <w:jc w:val="center"/>
              <w:rPr>
                <w:sz w:val="22"/>
                <w:szCs w:val="22"/>
              </w:rPr>
            </w:pPr>
            <w:r>
              <w:rPr>
                <w:sz w:val="22"/>
                <w:szCs w:val="22"/>
              </w:rPr>
              <w:t xml:space="preserve">1,5 ÷ </w:t>
            </w:r>
            <w:r w:rsidR="00943CCF">
              <w:rPr>
                <w:sz w:val="22"/>
                <w:szCs w:val="22"/>
              </w:rPr>
              <w:t>5</w:t>
            </w:r>
            <w:r w:rsidR="00943BC1" w:rsidRPr="00943BC1">
              <w:rPr>
                <w:sz w:val="22"/>
                <w:szCs w:val="22"/>
              </w:rPr>
              <w:t>,0</w:t>
            </w:r>
          </w:p>
        </w:tc>
      </w:tr>
    </w:tbl>
    <w:p w:rsidR="00BC3458" w:rsidRDefault="00BC3458" w:rsidP="00BE66FB">
      <w:pPr>
        <w:pStyle w:val="tekstost"/>
      </w:pPr>
    </w:p>
    <w:p w:rsidR="006910A3" w:rsidRPr="006910A3" w:rsidRDefault="006910A3" w:rsidP="00BE66FB">
      <w:pPr>
        <w:pStyle w:val="Nagwek1"/>
        <w:spacing w:before="0"/>
        <w:ind w:firstLine="992"/>
        <w:rPr>
          <w:color w:val="000000"/>
          <w:szCs w:val="24"/>
        </w:rPr>
      </w:pPr>
      <w:r w:rsidRPr="006910A3">
        <w:rPr>
          <w:color w:val="000000"/>
          <w:szCs w:val="24"/>
        </w:rPr>
        <w:t>W przypadku korzystania przez Wykonawcę z dwóch wytwórni jednocześnie, p</w:t>
      </w:r>
      <w:r w:rsidRPr="006910A3">
        <w:rPr>
          <w:color w:val="000000"/>
          <w:szCs w:val="24"/>
        </w:rPr>
        <w:t>o</w:t>
      </w:r>
      <w:r w:rsidRPr="006910A3">
        <w:rPr>
          <w:color w:val="000000"/>
          <w:szCs w:val="24"/>
        </w:rPr>
        <w:t xml:space="preserve">winien on wykazać, że obydwie mieszanki produkowane są na podstawie tej samej recepty, na bazie tych samych kruszyw oraz asfaltów pochodzących od jednego producenta. </w:t>
      </w:r>
      <w:r>
        <w:rPr>
          <w:color w:val="000000"/>
          <w:szCs w:val="24"/>
        </w:rPr>
        <w:br/>
      </w:r>
      <w:r w:rsidRPr="006910A3">
        <w:rPr>
          <w:color w:val="000000"/>
          <w:szCs w:val="24"/>
        </w:rPr>
        <w:t>Mieszanki mineralno-asfaltowe powinny ponadto wykazywać jednakową jakość, jak również mieć zgodne parametry zagęszczania i układania, potwierdzone dla obu wytwórni próbami technologicznymi i odcinkami próbnymi. Nie dopuszcza się równoczesnego wbudowywania mieszanek produkowanych na bazie różnych recept.</w:t>
      </w:r>
    </w:p>
    <w:p w:rsidR="006910A3" w:rsidRPr="006910A3" w:rsidRDefault="006910A3" w:rsidP="00BE66FB">
      <w:pPr>
        <w:pStyle w:val="Nagwek1"/>
        <w:spacing w:before="0"/>
        <w:ind w:firstLine="992"/>
        <w:rPr>
          <w:color w:val="000000"/>
          <w:szCs w:val="24"/>
        </w:rPr>
      </w:pPr>
      <w:r w:rsidRPr="006910A3">
        <w:rPr>
          <w:color w:val="000000"/>
          <w:szCs w:val="24"/>
        </w:rPr>
        <w:t xml:space="preserve">Zamawiający w przypadku wykonawstwa w okresach chłodnych będzie </w:t>
      </w:r>
      <w:r>
        <w:rPr>
          <w:color w:val="000000"/>
          <w:szCs w:val="24"/>
        </w:rPr>
        <w:br/>
      </w:r>
      <w:r w:rsidRPr="006910A3">
        <w:rPr>
          <w:color w:val="000000"/>
          <w:szCs w:val="24"/>
        </w:rPr>
        <w:t xml:space="preserve">kontrolował czy w wyniku przegrzania MMA w trakcie produkcji, transportu i wbudowania nie uległy znacznemu pogorszeniu własności asfaltu. Asfalt odzyskany z dostarczonej na </w:t>
      </w:r>
      <w:r>
        <w:rPr>
          <w:color w:val="000000"/>
          <w:szCs w:val="24"/>
        </w:rPr>
        <w:br/>
      </w:r>
      <w:r w:rsidRPr="006910A3">
        <w:rPr>
          <w:color w:val="000000"/>
          <w:szCs w:val="24"/>
        </w:rPr>
        <w:t>budowę MMA nie może wykazać w stosunku do asfaltu wyjściowego postarzenia większego niż dopuszczane przez normę PN-EN 12591 po teście RTFOT wg PN-EN 12607-1.</w:t>
      </w:r>
    </w:p>
    <w:p w:rsidR="00A44504" w:rsidRDefault="00A44504" w:rsidP="00BE66FB">
      <w:pPr>
        <w:pStyle w:val="tekstost"/>
      </w:pPr>
    </w:p>
    <w:p w:rsidR="0070053D" w:rsidRDefault="0070053D" w:rsidP="00BE66FB">
      <w:pPr>
        <w:autoSpaceDE w:val="0"/>
        <w:autoSpaceDN w:val="0"/>
        <w:adjustRightInd w:val="0"/>
        <w:spacing w:before="0"/>
        <w:ind w:firstLine="0"/>
        <w:jc w:val="left"/>
        <w:rPr>
          <w:color w:val="000000"/>
          <w:sz w:val="24"/>
          <w:szCs w:val="24"/>
        </w:rPr>
      </w:pPr>
      <w:r>
        <w:rPr>
          <w:b/>
          <w:bCs/>
          <w:color w:val="000000"/>
          <w:sz w:val="24"/>
          <w:szCs w:val="24"/>
        </w:rPr>
        <w:t>5.</w:t>
      </w:r>
      <w:r w:rsidR="0091488A">
        <w:rPr>
          <w:b/>
          <w:bCs/>
          <w:color w:val="000000"/>
          <w:sz w:val="24"/>
          <w:szCs w:val="24"/>
        </w:rPr>
        <w:t>7</w:t>
      </w:r>
      <w:r>
        <w:rPr>
          <w:b/>
          <w:bCs/>
          <w:color w:val="000000"/>
          <w:sz w:val="24"/>
          <w:szCs w:val="24"/>
        </w:rPr>
        <w:t xml:space="preserve">. Spoiny, złącza i krawędzie </w:t>
      </w:r>
      <w:r>
        <w:rPr>
          <w:color w:val="000000"/>
          <w:sz w:val="24"/>
          <w:szCs w:val="24"/>
        </w:rPr>
        <w:t xml:space="preserve"> </w:t>
      </w:r>
    </w:p>
    <w:p w:rsidR="0070053D" w:rsidRPr="0070053D" w:rsidRDefault="0070053D" w:rsidP="00BE66FB">
      <w:pPr>
        <w:pStyle w:val="Tekstpodstawowywcity2"/>
        <w:spacing w:before="0"/>
      </w:pPr>
    </w:p>
    <w:p w:rsidR="0070053D" w:rsidRPr="0070053D" w:rsidRDefault="0070053D" w:rsidP="00BE66FB">
      <w:pPr>
        <w:pStyle w:val="tekstost"/>
      </w:pPr>
      <w:r w:rsidRPr="0070053D">
        <w:t xml:space="preserve">Spoiny SMA z studniami, zaworami i innymi urządzeniami w jezdni winny mieć grubość 15 mm. Do uszczelniania spoin studni, zaworów i innych urządzeń w jezdni z SMA  stosować termoplastyczne taśmy </w:t>
      </w:r>
      <w:r w:rsidR="00043E65">
        <w:t xml:space="preserve">asfaltowe </w:t>
      </w:r>
      <w:r w:rsidRPr="0070053D">
        <w:t xml:space="preserve">spełniające wymagania polskich norm lub aprobat </w:t>
      </w:r>
      <w:r w:rsidR="00043E65">
        <w:br/>
      </w:r>
      <w:r w:rsidRPr="0070053D">
        <w:t xml:space="preserve">technicznych. </w:t>
      </w:r>
    </w:p>
    <w:p w:rsidR="0070053D" w:rsidRPr="0070053D" w:rsidRDefault="0070053D" w:rsidP="00BE66FB">
      <w:pPr>
        <w:pStyle w:val="tekstost"/>
      </w:pPr>
      <w:r w:rsidRPr="0070053D">
        <w:lastRenderedPageBreak/>
        <w:t>Spoiny SMA z krawężnikami i kostkami winny być uszczelnione</w:t>
      </w:r>
      <w:r w:rsidR="00043E65">
        <w:t xml:space="preserve"> również </w:t>
      </w:r>
      <w:r w:rsidR="00043E65">
        <w:br/>
        <w:t>asfaltowymi taśmami</w:t>
      </w:r>
      <w:r w:rsidRPr="0070053D">
        <w:t xml:space="preserve"> </w:t>
      </w:r>
      <w:r w:rsidR="00043E65">
        <w:t>termoplastycznymi.</w:t>
      </w:r>
    </w:p>
    <w:p w:rsidR="0070053D" w:rsidRDefault="0070053D" w:rsidP="00BE66FB">
      <w:pPr>
        <w:pStyle w:val="tekstost"/>
      </w:pPr>
      <w:r w:rsidRPr="0070053D">
        <w:t xml:space="preserve">Do wykonania złączy należy </w:t>
      </w:r>
      <w:r w:rsidR="00043E65">
        <w:t>użyć taśm asfaltowych</w:t>
      </w:r>
      <w:r w:rsidRPr="0070053D">
        <w:t>.</w:t>
      </w:r>
    </w:p>
    <w:p w:rsidR="0070053D" w:rsidRPr="0070053D" w:rsidRDefault="0070053D" w:rsidP="00BE66FB">
      <w:pPr>
        <w:pStyle w:val="tekstost"/>
      </w:pPr>
      <w:r w:rsidRPr="0070053D">
        <w:t>Złącza podłużne w konstrukcji wielowarstwowej powinny być przesunięte wzgl</w:t>
      </w:r>
      <w:r w:rsidRPr="0070053D">
        <w:t>ę</w:t>
      </w:r>
      <w:r w:rsidRPr="0070053D">
        <w:t xml:space="preserve">dem siebie co najmniej o 15 cm, a poprzeczne o min 2,0 m. Jedno złącze podłużne jest </w:t>
      </w:r>
      <w:r w:rsidR="00F00EB5">
        <w:br/>
      </w:r>
      <w:r w:rsidRPr="0070053D">
        <w:t xml:space="preserve">dopuszczalne na jezdniach, które nie mogą być zamknięte  dla  ruchu. Złącza w nawierzchni powinny być wykonane w linii prostej, równolegle lub prostopadle do osi drogi. Złącza </w:t>
      </w:r>
      <w:r w:rsidR="00F00EB5">
        <w:br/>
      </w:r>
      <w:r w:rsidRPr="0070053D">
        <w:t xml:space="preserve">powinny być całkowicie związane, a przylegające warstwy powinny być w jednym poziomie. </w:t>
      </w:r>
    </w:p>
    <w:p w:rsidR="0070053D" w:rsidRPr="0070053D" w:rsidRDefault="0070053D" w:rsidP="00BE66FB">
      <w:pPr>
        <w:pStyle w:val="tekstost"/>
      </w:pPr>
      <w:r w:rsidRPr="0070053D">
        <w:t xml:space="preserve">Wymaga się, aby warstwa drogi jednojezdniowej była wykonana połową </w:t>
      </w:r>
      <w:r w:rsidR="00F00EB5">
        <w:br/>
      </w:r>
      <w:r w:rsidRPr="0070053D">
        <w:t xml:space="preserve">szerokości jezdni. Na jezdni może być wykonane jedno złącze podłużne. Natomiast odcinek dwujezdniowy winien być bez złącz podłużnych. </w:t>
      </w:r>
    </w:p>
    <w:p w:rsidR="0070053D" w:rsidRPr="0070053D" w:rsidRDefault="0070053D" w:rsidP="00BE66FB">
      <w:pPr>
        <w:pStyle w:val="tekstost"/>
      </w:pPr>
      <w:r w:rsidRPr="0070053D">
        <w:t xml:space="preserve">Przed wykonaniem połączenia poprzecznego należy usunąć warstwę na długości, na której jej grubość jest mniejsza od wymaganej. </w:t>
      </w:r>
    </w:p>
    <w:p w:rsidR="0070053D" w:rsidRPr="0070053D" w:rsidRDefault="0070053D" w:rsidP="00BE66FB">
      <w:pPr>
        <w:pStyle w:val="tekstost"/>
      </w:pPr>
      <w:r w:rsidRPr="0070053D">
        <w:t>Krawędź warstwy jezdni usytuowanej wyżej winna być pokryta lepiszczem w ilości 4 kg/m</w:t>
      </w:r>
      <w:r w:rsidRPr="0070053D">
        <w:rPr>
          <w:vertAlign w:val="superscript"/>
        </w:rPr>
        <w:t>2</w:t>
      </w:r>
      <w:r w:rsidRPr="0070053D">
        <w:t xml:space="preserve">. </w:t>
      </w:r>
    </w:p>
    <w:p w:rsidR="0070053D" w:rsidRDefault="0070053D" w:rsidP="00BE66FB">
      <w:pPr>
        <w:pStyle w:val="tekstost"/>
      </w:pPr>
      <w:r w:rsidRPr="0070053D">
        <w:t xml:space="preserve">Powierzchnia warstwy ścieralnej winna być 0,5-1,0 cm wyżej od powierzchni </w:t>
      </w:r>
      <w:r w:rsidR="00F00EB5">
        <w:br/>
      </w:r>
      <w:r w:rsidRPr="0070053D">
        <w:t>ścieku lub krawężnika wtopionego.</w:t>
      </w:r>
    </w:p>
    <w:p w:rsidR="00A44504" w:rsidRDefault="00A44504" w:rsidP="00BE66FB">
      <w:pPr>
        <w:pStyle w:val="tekstost"/>
        <w:ind w:firstLine="0"/>
      </w:pPr>
    </w:p>
    <w:p w:rsidR="0070053D" w:rsidRPr="00A44504" w:rsidRDefault="0091488A" w:rsidP="00BE66FB">
      <w:pPr>
        <w:autoSpaceDE w:val="0"/>
        <w:autoSpaceDN w:val="0"/>
        <w:adjustRightInd w:val="0"/>
        <w:spacing w:before="0"/>
        <w:ind w:firstLine="0"/>
        <w:jc w:val="left"/>
        <w:rPr>
          <w:b/>
          <w:bCs/>
          <w:color w:val="000000"/>
          <w:sz w:val="24"/>
          <w:szCs w:val="24"/>
        </w:rPr>
      </w:pPr>
      <w:r w:rsidRPr="00A44504">
        <w:rPr>
          <w:b/>
          <w:bCs/>
          <w:color w:val="000000"/>
          <w:sz w:val="24"/>
          <w:szCs w:val="24"/>
        </w:rPr>
        <w:t>5.8</w:t>
      </w:r>
      <w:r w:rsidR="0070053D" w:rsidRPr="00A44504">
        <w:rPr>
          <w:b/>
          <w:bCs/>
          <w:color w:val="000000"/>
          <w:sz w:val="24"/>
          <w:szCs w:val="24"/>
        </w:rPr>
        <w:t xml:space="preserve">. </w:t>
      </w:r>
      <w:proofErr w:type="spellStart"/>
      <w:r w:rsidR="0070053D" w:rsidRPr="00A44504">
        <w:rPr>
          <w:b/>
          <w:bCs/>
          <w:color w:val="000000"/>
          <w:sz w:val="24"/>
          <w:szCs w:val="24"/>
        </w:rPr>
        <w:t>Uszorstnienie</w:t>
      </w:r>
      <w:proofErr w:type="spellEnd"/>
      <w:r w:rsidR="0070053D" w:rsidRPr="00A44504">
        <w:rPr>
          <w:b/>
          <w:bCs/>
          <w:color w:val="000000"/>
          <w:sz w:val="24"/>
          <w:szCs w:val="24"/>
        </w:rPr>
        <w:t xml:space="preserve"> warstwy SMA</w:t>
      </w:r>
    </w:p>
    <w:p w:rsidR="00943BC1" w:rsidRDefault="00943BC1" w:rsidP="00BE66FB">
      <w:pPr>
        <w:pStyle w:val="tekstost"/>
      </w:pPr>
    </w:p>
    <w:p w:rsidR="00943BC1" w:rsidRPr="00943BC1" w:rsidRDefault="00943BC1" w:rsidP="00BE66FB">
      <w:pPr>
        <w:pStyle w:val="tekstost"/>
      </w:pPr>
      <w:r w:rsidRPr="00943BC1">
        <w:t xml:space="preserve">Warstwa ścieralna z SMA powinna mieć jednorodną teksturę i strukturę, </w:t>
      </w:r>
      <w:r w:rsidR="00F00EB5">
        <w:br/>
      </w:r>
      <w:r w:rsidRPr="00943BC1">
        <w:t>dostosowaną do przeznaczenia, np. ze względu na właściwości przeciwpoślizgowe, hałas t</w:t>
      </w:r>
      <w:r w:rsidRPr="00943BC1">
        <w:t>o</w:t>
      </w:r>
      <w:r w:rsidRPr="00943BC1">
        <w:t>czenia kół lub względy estetyczne.</w:t>
      </w:r>
    </w:p>
    <w:p w:rsidR="00943BC1" w:rsidRPr="00943BC1" w:rsidRDefault="00943BC1" w:rsidP="00BE66FB">
      <w:pPr>
        <w:pStyle w:val="tekstost"/>
      </w:pPr>
      <w:r w:rsidRPr="00943BC1">
        <w:t xml:space="preserve">Do zwiększenia szorstkości warstwy ścieralnej konieczne może być jej </w:t>
      </w:r>
      <w:r w:rsidR="00F00EB5">
        <w:br/>
      </w:r>
      <w:proofErr w:type="spellStart"/>
      <w:r w:rsidRPr="00943BC1">
        <w:t>uszorstnienie</w:t>
      </w:r>
      <w:proofErr w:type="spellEnd"/>
      <w:r w:rsidRPr="00943BC1">
        <w:t xml:space="preserve">. Do warstw z mieszanki SMA o D ≥ </w:t>
      </w:r>
      <w:smartTag w:uri="urn:schemas-microsoft-com:office:smarttags" w:element="metricconverter">
        <w:smartTagPr>
          <w:attr w:name="ProductID" w:val="11 mm"/>
        </w:smartTagPr>
        <w:r w:rsidRPr="00943BC1">
          <w:t>11 mm</w:t>
        </w:r>
      </w:smartTag>
      <w:r w:rsidRPr="00943BC1">
        <w:t xml:space="preserve"> można stosować posypkę o wymi</w:t>
      </w:r>
      <w:r w:rsidRPr="00943BC1">
        <w:t>a</w:t>
      </w:r>
      <w:r w:rsidRPr="00943BC1">
        <w:t>rze 2/4 lub 2/5 mm.</w:t>
      </w:r>
    </w:p>
    <w:p w:rsidR="00943BC1" w:rsidRPr="00943BC1" w:rsidRDefault="00943BC1" w:rsidP="00BE66FB">
      <w:pPr>
        <w:pStyle w:val="tekstost"/>
      </w:pPr>
      <w:r w:rsidRPr="00943BC1">
        <w:t xml:space="preserve">Na powierzchnię gorącej warstwy należy równomiernie nanieść posypkę </w:t>
      </w:r>
      <w:r w:rsidR="00F00EB5">
        <w:br/>
      </w:r>
      <w:r w:rsidRPr="00943BC1">
        <w:t xml:space="preserve">odpowiednio wcześnie tak, aby została wgnieciona w warstwę przez walce. Nanoszenie </w:t>
      </w:r>
      <w:r w:rsidR="00F00EB5">
        <w:br/>
      </w:r>
      <w:r w:rsidRPr="00943BC1">
        <w:t>posypki powinno odbywać się maszynowo, a jedynie w miejscach trudno dostępnych dopus</w:t>
      </w:r>
      <w:r w:rsidRPr="00943BC1">
        <w:t>z</w:t>
      </w:r>
      <w:r w:rsidRPr="00943BC1">
        <w:t>cza się wykonanie ręczne.</w:t>
      </w:r>
    </w:p>
    <w:p w:rsidR="00943BC1" w:rsidRDefault="00943BC1" w:rsidP="00BE66FB">
      <w:pPr>
        <w:pStyle w:val="tekstost"/>
      </w:pPr>
      <w:r w:rsidRPr="00943BC1">
        <w:t xml:space="preserve">Przy wyborze uziarnienia posypki należy wziąć pod uwagę wymagania ochrony przed hałasem. Jeżeli wymaga się zmniejszenia hałasu od kół pojazdów, należy stosować </w:t>
      </w:r>
      <w:r w:rsidR="00F00EB5">
        <w:br/>
      </w:r>
      <w:r w:rsidRPr="00943BC1">
        <w:t>posypkę o drobniejszym uziarnieniu.</w:t>
      </w:r>
    </w:p>
    <w:p w:rsidR="00943BC1" w:rsidRPr="00943BC1" w:rsidRDefault="00943BC1" w:rsidP="00BE66FB">
      <w:pPr>
        <w:pStyle w:val="tekstost"/>
      </w:pPr>
      <w:r w:rsidRPr="00943BC1">
        <w:t>Zalecana ilość posypki do warstwy z mieszanki SMA:</w:t>
      </w:r>
    </w:p>
    <w:p w:rsidR="00943BC1" w:rsidRPr="00943BC1" w:rsidRDefault="00943BC1" w:rsidP="00BE66FB">
      <w:pPr>
        <w:pStyle w:val="tekstost"/>
        <w:numPr>
          <w:ilvl w:val="1"/>
          <w:numId w:val="30"/>
        </w:numPr>
      </w:pPr>
      <w:r w:rsidRPr="00943BC1">
        <w:t xml:space="preserve">kruszywo o wymiarze </w:t>
      </w:r>
      <w:r w:rsidR="00FB66C7">
        <w:t xml:space="preserve">2/4 i </w:t>
      </w:r>
      <w:r w:rsidRPr="00943BC1">
        <w:t>2/5 mm: od 1,0 do 2,0 kg/m</w:t>
      </w:r>
      <w:r w:rsidRPr="00B44C14">
        <w:rPr>
          <w:vertAlign w:val="superscript"/>
        </w:rPr>
        <w:t>2</w:t>
      </w:r>
      <w:r w:rsidRPr="00943BC1">
        <w:t>.</w:t>
      </w:r>
    </w:p>
    <w:p w:rsidR="002C3468" w:rsidRDefault="00B44C14" w:rsidP="00BE66FB">
      <w:pPr>
        <w:pStyle w:val="Tekstpodstawowy"/>
      </w:pPr>
      <w:r>
        <w:tab/>
      </w:r>
      <w:r>
        <w:tab/>
        <w:t xml:space="preserve">Kruszywo do </w:t>
      </w:r>
      <w:proofErr w:type="spellStart"/>
      <w:r>
        <w:t>uszorstnienia</w:t>
      </w:r>
      <w:proofErr w:type="spellEnd"/>
      <w:r>
        <w:t xml:space="preserve"> może być otoczone lepiszczem w ilości zapewniającej jego sypkość, wówczas jest zwane „kruszywem lakierowanym”.</w:t>
      </w:r>
    </w:p>
    <w:p w:rsidR="006910A3" w:rsidRDefault="006910A3" w:rsidP="00BE66FB">
      <w:pPr>
        <w:pStyle w:val="Nagwek2"/>
        <w:keepLines/>
        <w:widowControl w:val="0"/>
        <w:suppressLineNumbers/>
        <w:suppressAutoHyphens/>
        <w:spacing w:before="0"/>
      </w:pPr>
    </w:p>
    <w:p w:rsidR="006910A3" w:rsidRPr="006910A3" w:rsidRDefault="006910A3" w:rsidP="00BE66FB">
      <w:pPr>
        <w:autoSpaceDE w:val="0"/>
        <w:autoSpaceDN w:val="0"/>
        <w:adjustRightInd w:val="0"/>
        <w:spacing w:before="0"/>
        <w:ind w:firstLine="0"/>
        <w:jc w:val="left"/>
        <w:rPr>
          <w:b/>
          <w:bCs/>
          <w:color w:val="000000"/>
          <w:sz w:val="24"/>
          <w:szCs w:val="24"/>
        </w:rPr>
      </w:pPr>
      <w:r>
        <w:rPr>
          <w:b/>
          <w:bCs/>
          <w:color w:val="000000"/>
          <w:sz w:val="24"/>
          <w:szCs w:val="24"/>
        </w:rPr>
        <w:t xml:space="preserve">5.9 </w:t>
      </w:r>
      <w:r w:rsidRPr="006910A3">
        <w:rPr>
          <w:b/>
          <w:bCs/>
          <w:color w:val="000000"/>
          <w:sz w:val="24"/>
          <w:szCs w:val="24"/>
        </w:rPr>
        <w:t>Wypełnienie otworów po odwiertach kontrolnych</w:t>
      </w:r>
    </w:p>
    <w:p w:rsidR="006910A3" w:rsidRDefault="006910A3" w:rsidP="00BE66FB">
      <w:pPr>
        <w:pStyle w:val="Tekstpodstawowy"/>
      </w:pPr>
    </w:p>
    <w:p w:rsidR="006910A3" w:rsidRPr="004B3425" w:rsidRDefault="006910A3" w:rsidP="00BE66FB">
      <w:pPr>
        <w:pStyle w:val="Tekstpodstawowy"/>
      </w:pPr>
      <w:r>
        <w:tab/>
      </w:r>
      <w:r>
        <w:tab/>
      </w:r>
      <w:r w:rsidRPr="004B3425">
        <w:t>Mieszanki mineralno-asfaltowe na zimno i gorąco należy wbudowywać w otwory po odwiertach kontrolnych w warstwach o grubości ok. 5</w:t>
      </w:r>
      <w:r w:rsidR="00861BEE">
        <w:t xml:space="preserve"> </w:t>
      </w:r>
      <w:r w:rsidRPr="004B3425">
        <w:t xml:space="preserve">cm. Każdą warstwę należy dogęścić ubijakiem ręcznym do próbek Marshalla lub </w:t>
      </w:r>
      <w:proofErr w:type="spellStart"/>
      <w:r w:rsidRPr="004B3425">
        <w:t>Proctora</w:t>
      </w:r>
      <w:proofErr w:type="spellEnd"/>
      <w:r w:rsidRPr="004B3425">
        <w:t xml:space="preserve">. Wypełnianie otworów należy </w:t>
      </w:r>
      <w:r>
        <w:br/>
      </w:r>
      <w:r w:rsidRPr="004B3425">
        <w:t>wykonywać z wyprzedzeniem, przed wykonaniem skropienia warstwy.</w:t>
      </w:r>
    </w:p>
    <w:p w:rsidR="00861BEE" w:rsidRDefault="00861BEE" w:rsidP="00BE66FB">
      <w:pPr>
        <w:pStyle w:val="Tekstpodstawowywcity2"/>
      </w:pPr>
    </w:p>
    <w:p w:rsidR="007937A2" w:rsidRDefault="007937A2" w:rsidP="00BE66FB">
      <w:pPr>
        <w:pStyle w:val="Tekstpodstawowywcity2"/>
      </w:pPr>
    </w:p>
    <w:p w:rsidR="004A54F7" w:rsidRDefault="004A54F7" w:rsidP="00BE66FB">
      <w:pPr>
        <w:pStyle w:val="Tekstpodstawowywcity2"/>
      </w:pPr>
    </w:p>
    <w:p w:rsidR="004A54F7" w:rsidRDefault="004A54F7" w:rsidP="00BE66FB">
      <w:pPr>
        <w:pStyle w:val="Tekstpodstawowywcity2"/>
      </w:pPr>
    </w:p>
    <w:p w:rsidR="007937A2" w:rsidRDefault="007937A2" w:rsidP="00BE66FB">
      <w:pPr>
        <w:pStyle w:val="Tekstpodstawowywcity2"/>
      </w:pPr>
    </w:p>
    <w:p w:rsidR="007937A2" w:rsidRDefault="007937A2" w:rsidP="00BE66FB">
      <w:pPr>
        <w:pStyle w:val="Tekstpodstawowywcity2"/>
      </w:pPr>
    </w:p>
    <w:p w:rsidR="007937A2" w:rsidRPr="00861BEE" w:rsidRDefault="007937A2" w:rsidP="00BE66FB">
      <w:pPr>
        <w:pStyle w:val="Tekstpodstawowywcity2"/>
      </w:pPr>
    </w:p>
    <w:p w:rsidR="00250D12" w:rsidRPr="00F33ABF" w:rsidRDefault="00250D12" w:rsidP="00BE66FB">
      <w:pPr>
        <w:pStyle w:val="Nagwek2"/>
        <w:spacing w:before="0"/>
        <w:rPr>
          <w:sz w:val="28"/>
        </w:rPr>
      </w:pPr>
      <w:r w:rsidRPr="00F33ABF">
        <w:rPr>
          <w:sz w:val="28"/>
        </w:rPr>
        <w:lastRenderedPageBreak/>
        <w:t>6. Kontrola jakości robót</w:t>
      </w:r>
    </w:p>
    <w:p w:rsidR="00250D12" w:rsidRPr="00F33ABF" w:rsidRDefault="00250D12" w:rsidP="00BE66FB">
      <w:pPr>
        <w:pStyle w:val="Tekstpodstawowy21"/>
        <w:tabs>
          <w:tab w:val="clear" w:pos="33"/>
          <w:tab w:val="left" w:pos="0"/>
        </w:tabs>
        <w:ind w:hanging="33"/>
      </w:pPr>
    </w:p>
    <w:p w:rsidR="00250D12" w:rsidRPr="00F33ABF" w:rsidRDefault="00250D12" w:rsidP="00BE66FB">
      <w:pPr>
        <w:pStyle w:val="Nagwek2"/>
        <w:numPr>
          <w:ilvl w:val="12"/>
          <w:numId w:val="0"/>
        </w:numPr>
        <w:spacing w:before="0"/>
        <w:rPr>
          <w:bCs/>
          <w:sz w:val="24"/>
        </w:rPr>
      </w:pPr>
      <w:r w:rsidRPr="00F33ABF">
        <w:rPr>
          <w:bCs/>
          <w:sz w:val="24"/>
        </w:rPr>
        <w:t>6.1. Ogólne zasady kontroli jakości robót</w:t>
      </w:r>
    </w:p>
    <w:p w:rsidR="00250D12" w:rsidRPr="00F33ABF" w:rsidRDefault="00250D12" w:rsidP="00BE66FB">
      <w:pPr>
        <w:numPr>
          <w:ilvl w:val="12"/>
          <w:numId w:val="0"/>
        </w:numPr>
        <w:spacing w:before="0"/>
        <w:rPr>
          <w:bCs/>
          <w:sz w:val="24"/>
        </w:rPr>
      </w:pPr>
    </w:p>
    <w:p w:rsidR="00250D12" w:rsidRDefault="00250D12" w:rsidP="00BE66FB">
      <w:pPr>
        <w:numPr>
          <w:ilvl w:val="12"/>
          <w:numId w:val="0"/>
        </w:numPr>
        <w:spacing w:before="0"/>
        <w:ind w:firstLine="992"/>
        <w:rPr>
          <w:bCs/>
          <w:sz w:val="24"/>
        </w:rPr>
      </w:pPr>
      <w:r w:rsidRPr="00F33ABF">
        <w:rPr>
          <w:bCs/>
          <w:sz w:val="24"/>
        </w:rPr>
        <w:t xml:space="preserve">Ogólne zasady kontroli jakości robót podano w </w:t>
      </w:r>
      <w:r w:rsidR="009C0272">
        <w:rPr>
          <w:bCs/>
          <w:sz w:val="24"/>
        </w:rPr>
        <w:t>ST</w:t>
      </w:r>
      <w:r w:rsidRPr="00F33ABF">
        <w:rPr>
          <w:bCs/>
          <w:sz w:val="24"/>
        </w:rPr>
        <w:t xml:space="preserve"> </w:t>
      </w:r>
      <w:r w:rsidR="00445D9A">
        <w:rPr>
          <w:bCs/>
          <w:sz w:val="24"/>
        </w:rPr>
        <w:t xml:space="preserve">D.00.00.00 </w:t>
      </w:r>
      <w:r w:rsidR="007B2C0E" w:rsidRPr="00F33ABF">
        <w:rPr>
          <w:bCs/>
          <w:sz w:val="24"/>
        </w:rPr>
        <w:t xml:space="preserve">„Wymagania </w:t>
      </w:r>
      <w:r w:rsidR="00E56977">
        <w:rPr>
          <w:bCs/>
          <w:sz w:val="24"/>
        </w:rPr>
        <w:t xml:space="preserve">         </w:t>
      </w:r>
      <w:r w:rsidR="007B2C0E" w:rsidRPr="00F33ABF">
        <w:rPr>
          <w:bCs/>
          <w:sz w:val="24"/>
        </w:rPr>
        <w:t>ogólne”</w:t>
      </w:r>
      <w:r w:rsidRPr="00F33ABF">
        <w:rPr>
          <w:bCs/>
          <w:sz w:val="24"/>
        </w:rPr>
        <w:t>.</w:t>
      </w:r>
    </w:p>
    <w:p w:rsidR="00331C0D" w:rsidRPr="00331C0D" w:rsidRDefault="00331C0D" w:rsidP="00BE66FB">
      <w:pPr>
        <w:pStyle w:val="Tekstpodstawowywcity2"/>
      </w:pPr>
    </w:p>
    <w:p w:rsidR="00250D12" w:rsidRPr="00F33ABF" w:rsidRDefault="00250D12" w:rsidP="00BE66FB">
      <w:pPr>
        <w:pStyle w:val="Nagwek2"/>
        <w:numPr>
          <w:ilvl w:val="12"/>
          <w:numId w:val="0"/>
        </w:numPr>
        <w:spacing w:before="0"/>
        <w:rPr>
          <w:bCs/>
          <w:sz w:val="24"/>
        </w:rPr>
      </w:pPr>
      <w:r w:rsidRPr="00F33ABF">
        <w:rPr>
          <w:bCs/>
          <w:sz w:val="24"/>
        </w:rPr>
        <w:t>6.2. Badania przed przystąpieniem do robót</w:t>
      </w:r>
    </w:p>
    <w:p w:rsidR="00250D12" w:rsidRPr="00F33ABF" w:rsidRDefault="00250D12" w:rsidP="00BE66FB">
      <w:pPr>
        <w:numPr>
          <w:ilvl w:val="12"/>
          <w:numId w:val="0"/>
        </w:numPr>
        <w:spacing w:before="0"/>
        <w:rPr>
          <w:bCs/>
          <w:sz w:val="24"/>
        </w:rPr>
      </w:pPr>
    </w:p>
    <w:p w:rsidR="0070053D" w:rsidRDefault="0070053D" w:rsidP="00BE66FB">
      <w:pPr>
        <w:pStyle w:val="tekstost"/>
      </w:pPr>
      <w:r w:rsidRPr="0070053D">
        <w:t xml:space="preserve">Przed przystąpieniem do robót Wykonawca powinien:  </w:t>
      </w:r>
    </w:p>
    <w:p w:rsidR="0070053D" w:rsidRPr="0070053D" w:rsidRDefault="0070053D" w:rsidP="00BE66FB">
      <w:pPr>
        <w:pStyle w:val="tekstost"/>
      </w:pPr>
      <w:r>
        <w:t xml:space="preserve">- </w:t>
      </w:r>
      <w:r w:rsidRPr="0070053D">
        <w:t xml:space="preserve">uzyskać wymagane dokumenty, dopuszczające wyroby budowlane do obrotu </w:t>
      </w:r>
      <w:r w:rsidR="00BB6CEA">
        <w:br/>
      </w:r>
      <w:r w:rsidRPr="0070053D">
        <w:t>i po</w:t>
      </w:r>
      <w:r>
        <w:t>wszech</w:t>
      </w:r>
      <w:r w:rsidRPr="0070053D">
        <w:t xml:space="preserve">nego stosowania (tj. znak CE lub znak budowlany) wyrobów wraz z wymaganymi towarzyszącymi tym znakom informacjami, </w:t>
      </w:r>
    </w:p>
    <w:p w:rsidR="0070053D" w:rsidRPr="0070053D" w:rsidRDefault="0070053D" w:rsidP="00BE66FB">
      <w:pPr>
        <w:pStyle w:val="tekstost"/>
      </w:pPr>
      <w:r w:rsidRPr="0070053D">
        <w:t xml:space="preserve"> </w:t>
      </w:r>
      <w:r>
        <w:t xml:space="preserve">- </w:t>
      </w:r>
      <w:r w:rsidRPr="0070053D">
        <w:t xml:space="preserve">wykonać własne badania właściwości wyrobów wymagane przez PN-EN 13108-20 i PNEN 13108-21, </w:t>
      </w:r>
    </w:p>
    <w:p w:rsidR="0070053D" w:rsidRDefault="0070053D" w:rsidP="00BE66FB">
      <w:pPr>
        <w:pStyle w:val="tekstost"/>
      </w:pPr>
      <w:r w:rsidRPr="0070053D">
        <w:t xml:space="preserve"> </w:t>
      </w:r>
      <w:r>
        <w:t xml:space="preserve">- </w:t>
      </w:r>
      <w:r w:rsidRPr="0070053D">
        <w:t xml:space="preserve">sprawdzić cechy zewnętrzne gotowych wyrobów. </w:t>
      </w:r>
    </w:p>
    <w:p w:rsidR="003066CA" w:rsidRDefault="0070053D" w:rsidP="00BE66FB">
      <w:pPr>
        <w:pStyle w:val="tekstost"/>
      </w:pPr>
      <w:r w:rsidRPr="0070053D">
        <w:t>Wszystkie dokumenty oraz wyniki badań Wykonawc</w:t>
      </w:r>
      <w:r>
        <w:t>a przedstawia Inżynierowi do ak</w:t>
      </w:r>
      <w:r w:rsidRPr="0070053D">
        <w:t>ceptacji.</w:t>
      </w:r>
    </w:p>
    <w:p w:rsidR="0070053D" w:rsidRDefault="0070053D" w:rsidP="00BE66FB">
      <w:pPr>
        <w:pStyle w:val="tekstost"/>
      </w:pPr>
    </w:p>
    <w:p w:rsidR="0070053D" w:rsidRDefault="0070053D" w:rsidP="00BE66FB">
      <w:pPr>
        <w:autoSpaceDE w:val="0"/>
        <w:autoSpaceDN w:val="0"/>
        <w:adjustRightInd w:val="0"/>
        <w:spacing w:before="0"/>
        <w:ind w:firstLine="0"/>
        <w:jc w:val="left"/>
        <w:rPr>
          <w:b/>
          <w:bCs/>
          <w:color w:val="000000"/>
          <w:sz w:val="24"/>
          <w:szCs w:val="24"/>
        </w:rPr>
      </w:pPr>
      <w:r>
        <w:rPr>
          <w:b/>
          <w:bCs/>
          <w:color w:val="000000"/>
          <w:sz w:val="24"/>
          <w:szCs w:val="24"/>
        </w:rPr>
        <w:t>6.</w:t>
      </w:r>
      <w:r w:rsidR="00331C0D">
        <w:rPr>
          <w:b/>
          <w:bCs/>
          <w:color w:val="000000"/>
          <w:sz w:val="24"/>
          <w:szCs w:val="24"/>
        </w:rPr>
        <w:t>3</w:t>
      </w:r>
      <w:r>
        <w:rPr>
          <w:b/>
          <w:bCs/>
          <w:color w:val="000000"/>
          <w:sz w:val="24"/>
          <w:szCs w:val="24"/>
        </w:rPr>
        <w:t xml:space="preserve">. Badania w czasie robót </w:t>
      </w:r>
    </w:p>
    <w:p w:rsidR="00D23D93" w:rsidRDefault="00D23D93" w:rsidP="00BE66FB">
      <w:pPr>
        <w:autoSpaceDE w:val="0"/>
        <w:autoSpaceDN w:val="0"/>
        <w:adjustRightInd w:val="0"/>
        <w:spacing w:before="0"/>
        <w:ind w:firstLine="0"/>
        <w:jc w:val="left"/>
        <w:rPr>
          <w:b/>
          <w:bCs/>
          <w:color w:val="000000"/>
          <w:sz w:val="24"/>
          <w:szCs w:val="24"/>
        </w:rPr>
      </w:pPr>
    </w:p>
    <w:p w:rsidR="0070053D" w:rsidRDefault="0070053D" w:rsidP="00BE66FB">
      <w:pPr>
        <w:autoSpaceDE w:val="0"/>
        <w:autoSpaceDN w:val="0"/>
        <w:adjustRightInd w:val="0"/>
        <w:spacing w:before="0"/>
        <w:ind w:firstLine="0"/>
        <w:jc w:val="left"/>
        <w:rPr>
          <w:sz w:val="24"/>
          <w:szCs w:val="24"/>
        </w:rPr>
      </w:pPr>
      <w:r>
        <w:rPr>
          <w:b/>
          <w:bCs/>
          <w:color w:val="000000"/>
          <w:sz w:val="24"/>
          <w:szCs w:val="24"/>
        </w:rPr>
        <w:t>6.</w:t>
      </w:r>
      <w:r w:rsidR="00331C0D">
        <w:rPr>
          <w:b/>
          <w:bCs/>
          <w:color w:val="000000"/>
          <w:sz w:val="24"/>
          <w:szCs w:val="24"/>
        </w:rPr>
        <w:t>3</w:t>
      </w:r>
      <w:r>
        <w:rPr>
          <w:b/>
          <w:bCs/>
          <w:color w:val="000000"/>
          <w:sz w:val="24"/>
          <w:szCs w:val="24"/>
        </w:rPr>
        <w:t xml:space="preserve">.1. </w:t>
      </w:r>
      <w:r>
        <w:rPr>
          <w:color w:val="000000"/>
          <w:sz w:val="24"/>
          <w:szCs w:val="24"/>
        </w:rPr>
        <w:t xml:space="preserve">Uwagi ogólne </w:t>
      </w:r>
    </w:p>
    <w:p w:rsidR="00D23D93" w:rsidRDefault="0070053D" w:rsidP="00BE66FB">
      <w:pPr>
        <w:autoSpaceDE w:val="0"/>
        <w:autoSpaceDN w:val="0"/>
        <w:adjustRightInd w:val="0"/>
        <w:spacing w:before="0"/>
        <w:ind w:left="992" w:firstLine="0"/>
        <w:jc w:val="left"/>
        <w:rPr>
          <w:color w:val="000000"/>
          <w:sz w:val="24"/>
          <w:szCs w:val="24"/>
        </w:rPr>
      </w:pPr>
      <w:r>
        <w:rPr>
          <w:color w:val="000000"/>
          <w:sz w:val="24"/>
          <w:szCs w:val="24"/>
        </w:rPr>
        <w:t xml:space="preserve">Badania dzielą się na: </w:t>
      </w:r>
    </w:p>
    <w:p w:rsidR="00D23D93" w:rsidRDefault="0070053D" w:rsidP="00BE66FB">
      <w:pPr>
        <w:autoSpaceDE w:val="0"/>
        <w:autoSpaceDN w:val="0"/>
        <w:adjustRightInd w:val="0"/>
        <w:spacing w:before="0"/>
        <w:ind w:left="992" w:firstLine="0"/>
        <w:jc w:val="left"/>
        <w:rPr>
          <w:color w:val="000000"/>
          <w:sz w:val="24"/>
          <w:szCs w:val="24"/>
        </w:rPr>
      </w:pPr>
      <w:r>
        <w:rPr>
          <w:color w:val="000000"/>
          <w:sz w:val="24"/>
          <w:szCs w:val="24"/>
        </w:rPr>
        <w:t>–</w:t>
      </w:r>
      <w:r>
        <w:rPr>
          <w:rFonts w:ascii="Arial" w:hAnsi="Arial" w:cs="Arial"/>
          <w:color w:val="000000"/>
          <w:sz w:val="24"/>
          <w:szCs w:val="24"/>
        </w:rPr>
        <w:t xml:space="preserve"> </w:t>
      </w:r>
      <w:r>
        <w:rPr>
          <w:color w:val="000000"/>
          <w:sz w:val="24"/>
          <w:szCs w:val="24"/>
        </w:rPr>
        <w:t xml:space="preserve">badania wykonawcy, </w:t>
      </w:r>
    </w:p>
    <w:p w:rsidR="0070053D" w:rsidRDefault="0070053D" w:rsidP="00BE66FB">
      <w:pPr>
        <w:autoSpaceDE w:val="0"/>
        <w:autoSpaceDN w:val="0"/>
        <w:adjustRightInd w:val="0"/>
        <w:spacing w:before="0"/>
        <w:ind w:left="992" w:firstLine="0"/>
        <w:jc w:val="left"/>
        <w:rPr>
          <w:sz w:val="24"/>
          <w:szCs w:val="24"/>
        </w:rPr>
      </w:pPr>
      <w:r>
        <w:rPr>
          <w:color w:val="000000"/>
          <w:sz w:val="24"/>
          <w:szCs w:val="24"/>
        </w:rPr>
        <w:t>–</w:t>
      </w:r>
      <w:r>
        <w:rPr>
          <w:rFonts w:ascii="Arial" w:hAnsi="Arial" w:cs="Arial"/>
          <w:color w:val="000000"/>
          <w:sz w:val="24"/>
          <w:szCs w:val="24"/>
        </w:rPr>
        <w:t xml:space="preserve"> </w:t>
      </w:r>
      <w:r>
        <w:rPr>
          <w:color w:val="000000"/>
          <w:sz w:val="24"/>
          <w:szCs w:val="24"/>
        </w:rPr>
        <w:t xml:space="preserve">badania kontrolne. </w:t>
      </w:r>
    </w:p>
    <w:p w:rsidR="0070053D" w:rsidRDefault="0070053D" w:rsidP="00BE66FB">
      <w:pPr>
        <w:autoSpaceDE w:val="0"/>
        <w:autoSpaceDN w:val="0"/>
        <w:adjustRightInd w:val="0"/>
        <w:spacing w:before="0"/>
        <w:ind w:firstLine="0"/>
        <w:jc w:val="left"/>
        <w:rPr>
          <w:sz w:val="24"/>
          <w:szCs w:val="24"/>
        </w:rPr>
      </w:pPr>
      <w:r>
        <w:rPr>
          <w:rFonts w:ascii="Arial" w:hAnsi="Arial" w:cs="Arial"/>
          <w:color w:val="000000"/>
        </w:rPr>
        <w:t xml:space="preserve"> </w:t>
      </w:r>
    </w:p>
    <w:p w:rsidR="00D23D93" w:rsidRDefault="0070053D" w:rsidP="00BE66FB">
      <w:pPr>
        <w:autoSpaceDE w:val="0"/>
        <w:autoSpaceDN w:val="0"/>
        <w:adjustRightInd w:val="0"/>
        <w:spacing w:before="0"/>
        <w:ind w:firstLine="0"/>
        <w:jc w:val="left"/>
        <w:rPr>
          <w:color w:val="000000"/>
          <w:sz w:val="24"/>
          <w:szCs w:val="24"/>
        </w:rPr>
      </w:pPr>
      <w:r>
        <w:rPr>
          <w:b/>
          <w:bCs/>
          <w:color w:val="000000"/>
          <w:sz w:val="24"/>
          <w:szCs w:val="24"/>
        </w:rPr>
        <w:t>6.</w:t>
      </w:r>
      <w:r w:rsidR="00331C0D">
        <w:rPr>
          <w:b/>
          <w:bCs/>
          <w:color w:val="000000"/>
          <w:sz w:val="24"/>
          <w:szCs w:val="24"/>
        </w:rPr>
        <w:t>3</w:t>
      </w:r>
      <w:r>
        <w:rPr>
          <w:b/>
          <w:bCs/>
          <w:color w:val="000000"/>
          <w:sz w:val="24"/>
          <w:szCs w:val="24"/>
        </w:rPr>
        <w:t xml:space="preserve">.2. </w:t>
      </w:r>
      <w:r>
        <w:rPr>
          <w:color w:val="000000"/>
          <w:sz w:val="24"/>
          <w:szCs w:val="24"/>
        </w:rPr>
        <w:t xml:space="preserve">Badania Wykonawcy </w:t>
      </w:r>
    </w:p>
    <w:p w:rsidR="0070053D" w:rsidRPr="00D23D93" w:rsidRDefault="0070053D" w:rsidP="00BE66FB">
      <w:pPr>
        <w:pStyle w:val="Tekstpodstawowy2"/>
        <w:spacing w:before="0"/>
        <w:ind w:firstLine="992"/>
        <w:rPr>
          <w:rFonts w:ascii="Times New Roman" w:hAnsi="Times New Roman"/>
          <w:sz w:val="24"/>
        </w:rPr>
      </w:pPr>
      <w:r w:rsidRPr="00D23D93">
        <w:rPr>
          <w:rFonts w:ascii="Times New Roman" w:hAnsi="Times New Roman"/>
          <w:sz w:val="24"/>
        </w:rPr>
        <w:t>Badania Wykonawcy są wykonywane przez Wykona</w:t>
      </w:r>
      <w:r w:rsidR="00D23D93" w:rsidRPr="00D23D93">
        <w:rPr>
          <w:rFonts w:ascii="Times New Roman" w:hAnsi="Times New Roman"/>
          <w:sz w:val="24"/>
        </w:rPr>
        <w:t>wcę lub jego zleceniobiorców ce</w:t>
      </w:r>
      <w:r w:rsidRPr="00D23D93">
        <w:rPr>
          <w:rFonts w:ascii="Times New Roman" w:hAnsi="Times New Roman"/>
          <w:sz w:val="24"/>
        </w:rPr>
        <w:t xml:space="preserve">lem sprawdzenia, czy jakość wyrobów budowlanych (mieszanek mineralno-asfaltowych </w:t>
      </w:r>
      <w:r w:rsidR="00331C0D">
        <w:rPr>
          <w:rFonts w:ascii="Times New Roman" w:hAnsi="Times New Roman"/>
          <w:sz w:val="24"/>
        </w:rPr>
        <w:br/>
      </w:r>
      <w:r w:rsidRPr="00D23D93">
        <w:rPr>
          <w:rFonts w:ascii="Times New Roman" w:hAnsi="Times New Roman"/>
          <w:sz w:val="24"/>
        </w:rPr>
        <w:t xml:space="preserve">i ich składników, lepiszczy i wyrobów do uszczelnień itp.) oraz gotowej warstwy </w:t>
      </w:r>
      <w:r w:rsidR="00F00EB5">
        <w:rPr>
          <w:rFonts w:ascii="Times New Roman" w:hAnsi="Times New Roman"/>
          <w:sz w:val="24"/>
        </w:rPr>
        <w:br/>
      </w:r>
      <w:r w:rsidRPr="00D23D93">
        <w:rPr>
          <w:rFonts w:ascii="Times New Roman" w:hAnsi="Times New Roman"/>
          <w:sz w:val="24"/>
        </w:rPr>
        <w:t xml:space="preserve">(wbudowane warstwy asfaltowe, połączenia itp.) spełniają wymagania określone </w:t>
      </w:r>
      <w:r w:rsidR="00F00EB5">
        <w:rPr>
          <w:rFonts w:ascii="Times New Roman" w:hAnsi="Times New Roman"/>
          <w:sz w:val="24"/>
        </w:rPr>
        <w:br/>
      </w:r>
      <w:r w:rsidRPr="00D23D93">
        <w:rPr>
          <w:rFonts w:ascii="Times New Roman" w:hAnsi="Times New Roman"/>
          <w:sz w:val="24"/>
        </w:rPr>
        <w:t>w kontrakcie.</w:t>
      </w:r>
    </w:p>
    <w:p w:rsidR="00D23D93" w:rsidRPr="00D23D93" w:rsidRDefault="00D23D93" w:rsidP="00BE66FB">
      <w:pPr>
        <w:pStyle w:val="Tekstpodstawowy2"/>
        <w:spacing w:before="0"/>
        <w:ind w:firstLine="992"/>
        <w:rPr>
          <w:rFonts w:ascii="Times New Roman" w:hAnsi="Times New Roman"/>
          <w:sz w:val="24"/>
        </w:rPr>
      </w:pPr>
      <w:r w:rsidRPr="00D23D93">
        <w:rPr>
          <w:rFonts w:ascii="Times New Roman" w:hAnsi="Times New Roman"/>
          <w:sz w:val="24"/>
        </w:rPr>
        <w:t xml:space="preserve">Wykonawca powinien wykonywać te badania podczas realizacji kontraktu, </w:t>
      </w:r>
      <w:r w:rsidR="00F00EB5">
        <w:rPr>
          <w:rFonts w:ascii="Times New Roman" w:hAnsi="Times New Roman"/>
          <w:sz w:val="24"/>
        </w:rPr>
        <w:br/>
      </w:r>
      <w:r w:rsidRPr="00D23D93">
        <w:rPr>
          <w:rFonts w:ascii="Times New Roman" w:hAnsi="Times New Roman"/>
          <w:sz w:val="24"/>
        </w:rPr>
        <w:t xml:space="preserve">z niezbędną starannością i w wymaganym zakresie. Wyniki należy zapisywać w protokołach. </w:t>
      </w:r>
      <w:r w:rsidR="00331C0D">
        <w:rPr>
          <w:rFonts w:ascii="Times New Roman" w:hAnsi="Times New Roman"/>
          <w:sz w:val="24"/>
        </w:rPr>
        <w:br/>
      </w:r>
      <w:r w:rsidRPr="00D23D93">
        <w:rPr>
          <w:rFonts w:ascii="Times New Roman" w:hAnsi="Times New Roman"/>
          <w:sz w:val="24"/>
        </w:rPr>
        <w:t xml:space="preserve">W razie stwierdzenia uchybień w stosunku do wymagań kontraktu, ich przyczyny należy </w:t>
      </w:r>
      <w:r w:rsidR="00F00EB5">
        <w:rPr>
          <w:rFonts w:ascii="Times New Roman" w:hAnsi="Times New Roman"/>
          <w:sz w:val="24"/>
        </w:rPr>
        <w:br/>
      </w:r>
      <w:r w:rsidRPr="00D23D93">
        <w:rPr>
          <w:rFonts w:ascii="Times New Roman" w:hAnsi="Times New Roman"/>
          <w:sz w:val="24"/>
        </w:rPr>
        <w:t xml:space="preserve">niezwłocznie usunąć. </w:t>
      </w:r>
    </w:p>
    <w:p w:rsidR="00D23D93" w:rsidRDefault="00D23D93" w:rsidP="00BE66FB">
      <w:pPr>
        <w:pStyle w:val="Tekstpodstawowy2"/>
        <w:spacing w:before="0"/>
        <w:ind w:firstLine="992"/>
        <w:rPr>
          <w:rFonts w:ascii="Times New Roman" w:hAnsi="Times New Roman"/>
          <w:sz w:val="24"/>
        </w:rPr>
      </w:pPr>
      <w:r w:rsidRPr="00D23D93">
        <w:rPr>
          <w:rFonts w:ascii="Times New Roman" w:hAnsi="Times New Roman"/>
          <w:sz w:val="24"/>
        </w:rPr>
        <w:t xml:space="preserve">Wyniki badań Wykonawcy należy przekazywać Inżynierowi. </w:t>
      </w:r>
    </w:p>
    <w:p w:rsidR="00D23D93" w:rsidRPr="00D23D93" w:rsidRDefault="00D23D93" w:rsidP="00BE66FB">
      <w:pPr>
        <w:pStyle w:val="Tekstpodstawowy2"/>
        <w:spacing w:before="0"/>
        <w:ind w:firstLine="992"/>
        <w:rPr>
          <w:rFonts w:ascii="Times New Roman" w:hAnsi="Times New Roman"/>
          <w:sz w:val="24"/>
        </w:rPr>
      </w:pPr>
      <w:r w:rsidRPr="00D23D93">
        <w:rPr>
          <w:rFonts w:ascii="Times New Roman" w:hAnsi="Times New Roman"/>
          <w:sz w:val="24"/>
        </w:rPr>
        <w:t xml:space="preserve">Zakres i częstotliwość badań Wykonawcy związany z wykonywaniem nawierzchni: </w:t>
      </w:r>
    </w:p>
    <w:p w:rsidR="00D23D93" w:rsidRPr="00D23D93" w:rsidRDefault="00D23D93" w:rsidP="00BE66FB">
      <w:pPr>
        <w:pStyle w:val="Tekstpodstawowy2"/>
        <w:spacing w:before="0"/>
        <w:ind w:left="284" w:hanging="284"/>
        <w:rPr>
          <w:rFonts w:ascii="Times New Roman" w:hAnsi="Times New Roman"/>
          <w:sz w:val="24"/>
        </w:rPr>
      </w:pPr>
      <w:r w:rsidRPr="00D23D93">
        <w:rPr>
          <w:rFonts w:ascii="Times New Roman" w:hAnsi="Times New Roman"/>
          <w:sz w:val="24"/>
        </w:rPr>
        <w:t xml:space="preserve">– pomiar temperatury powietrza – każdego dnia w momencie rozpoczęcia układania </w:t>
      </w:r>
      <w:r w:rsidR="00F00EB5">
        <w:rPr>
          <w:rFonts w:ascii="Times New Roman" w:hAnsi="Times New Roman"/>
          <w:sz w:val="24"/>
        </w:rPr>
        <w:br/>
      </w:r>
      <w:r w:rsidRPr="00D23D93">
        <w:rPr>
          <w:rFonts w:ascii="Times New Roman" w:hAnsi="Times New Roman"/>
          <w:sz w:val="24"/>
        </w:rPr>
        <w:t xml:space="preserve">i najniższa w ciągu 24 h przed rozpoczęciem układania, </w:t>
      </w:r>
    </w:p>
    <w:p w:rsidR="00D23D93" w:rsidRPr="00D23D93" w:rsidRDefault="00D23D93" w:rsidP="00BE66FB">
      <w:pPr>
        <w:pStyle w:val="Tekstpodstawowy2"/>
        <w:spacing w:before="0"/>
        <w:ind w:left="284" w:hanging="284"/>
        <w:rPr>
          <w:rFonts w:ascii="Times New Roman" w:hAnsi="Times New Roman"/>
          <w:sz w:val="24"/>
        </w:rPr>
      </w:pPr>
      <w:r w:rsidRPr="00D23D93">
        <w:rPr>
          <w:rFonts w:ascii="Times New Roman" w:hAnsi="Times New Roman"/>
          <w:sz w:val="24"/>
        </w:rPr>
        <w:t xml:space="preserve">– </w:t>
      </w:r>
      <w:r w:rsidR="00223FE9">
        <w:rPr>
          <w:rFonts w:ascii="Times New Roman" w:hAnsi="Times New Roman"/>
          <w:sz w:val="24"/>
        </w:rPr>
        <w:t xml:space="preserve"> </w:t>
      </w:r>
      <w:r w:rsidRPr="00D23D93">
        <w:rPr>
          <w:rFonts w:ascii="Times New Roman" w:hAnsi="Times New Roman"/>
          <w:sz w:val="24"/>
        </w:rPr>
        <w:t xml:space="preserve">pomiar temperatury mieszanki mineralno-asfaltowej – każdy pojazd po wyładowaniu do układarki, </w:t>
      </w:r>
    </w:p>
    <w:p w:rsidR="00D23D93" w:rsidRPr="00D23D93" w:rsidRDefault="00D23D93" w:rsidP="00BE66FB">
      <w:pPr>
        <w:pStyle w:val="Tekstpodstawowy2"/>
        <w:spacing w:before="0"/>
        <w:ind w:left="284" w:hanging="284"/>
        <w:rPr>
          <w:rFonts w:ascii="Times New Roman" w:hAnsi="Times New Roman"/>
          <w:sz w:val="24"/>
        </w:rPr>
      </w:pPr>
      <w:r w:rsidRPr="00D23D93">
        <w:rPr>
          <w:rFonts w:ascii="Times New Roman" w:hAnsi="Times New Roman"/>
          <w:sz w:val="24"/>
        </w:rPr>
        <w:t xml:space="preserve">– ocena wizualna mieszanki mineralno-asfaltowej - każdy pojazd po wyładowaniu do </w:t>
      </w:r>
      <w:r w:rsidR="005E6D86">
        <w:rPr>
          <w:rFonts w:ascii="Times New Roman" w:hAnsi="Times New Roman"/>
          <w:sz w:val="24"/>
        </w:rPr>
        <w:br/>
      </w:r>
      <w:r w:rsidRPr="00D23D93">
        <w:rPr>
          <w:rFonts w:ascii="Times New Roman" w:hAnsi="Times New Roman"/>
          <w:sz w:val="24"/>
        </w:rPr>
        <w:t>ukł</w:t>
      </w:r>
      <w:r w:rsidR="005E6D86">
        <w:rPr>
          <w:rFonts w:ascii="Times New Roman" w:hAnsi="Times New Roman"/>
          <w:sz w:val="24"/>
        </w:rPr>
        <w:t>a</w:t>
      </w:r>
      <w:r w:rsidRPr="00D23D93">
        <w:rPr>
          <w:rFonts w:ascii="Times New Roman" w:hAnsi="Times New Roman"/>
          <w:sz w:val="24"/>
        </w:rPr>
        <w:t xml:space="preserve">darki, </w:t>
      </w:r>
    </w:p>
    <w:p w:rsidR="00D23D93" w:rsidRDefault="00D23D93" w:rsidP="00BE66FB">
      <w:pPr>
        <w:pStyle w:val="Tekstpodstawowy2"/>
        <w:spacing w:before="0"/>
        <w:ind w:firstLine="0"/>
        <w:rPr>
          <w:rFonts w:ascii="Times New Roman" w:hAnsi="Times New Roman"/>
          <w:sz w:val="24"/>
        </w:rPr>
      </w:pPr>
      <w:r w:rsidRPr="00D23D93">
        <w:rPr>
          <w:rFonts w:ascii="Times New Roman" w:hAnsi="Times New Roman"/>
          <w:sz w:val="24"/>
        </w:rPr>
        <w:t xml:space="preserve">– </w:t>
      </w:r>
      <w:r w:rsidR="00223FE9">
        <w:rPr>
          <w:rFonts w:ascii="Times New Roman" w:hAnsi="Times New Roman"/>
          <w:sz w:val="24"/>
        </w:rPr>
        <w:t xml:space="preserve"> </w:t>
      </w:r>
      <w:r w:rsidRPr="00D23D93">
        <w:rPr>
          <w:rFonts w:ascii="Times New Roman" w:hAnsi="Times New Roman"/>
          <w:sz w:val="24"/>
        </w:rPr>
        <w:t xml:space="preserve">ocena wizualna posypki – cała powierzchnia, </w:t>
      </w:r>
    </w:p>
    <w:p w:rsidR="00D23D93" w:rsidRDefault="00D23D93" w:rsidP="00BE66FB">
      <w:pPr>
        <w:pStyle w:val="Tekstpodstawowy2"/>
        <w:spacing w:before="0"/>
        <w:ind w:firstLine="0"/>
        <w:rPr>
          <w:rFonts w:ascii="Times New Roman" w:hAnsi="Times New Roman"/>
          <w:sz w:val="24"/>
        </w:rPr>
      </w:pPr>
      <w:r w:rsidRPr="00D23D93">
        <w:rPr>
          <w:rFonts w:ascii="Times New Roman" w:hAnsi="Times New Roman"/>
          <w:sz w:val="24"/>
        </w:rPr>
        <w:t xml:space="preserve">– </w:t>
      </w:r>
      <w:r w:rsidR="00223FE9">
        <w:rPr>
          <w:rFonts w:ascii="Times New Roman" w:hAnsi="Times New Roman"/>
          <w:sz w:val="24"/>
        </w:rPr>
        <w:t xml:space="preserve"> </w:t>
      </w:r>
      <w:r w:rsidRPr="00D23D93">
        <w:rPr>
          <w:rFonts w:ascii="Times New Roman" w:hAnsi="Times New Roman"/>
          <w:sz w:val="24"/>
        </w:rPr>
        <w:t xml:space="preserve">pomiar grubości wykonanej warstwy – co 25 m w osi i przy krawędziach, </w:t>
      </w:r>
    </w:p>
    <w:p w:rsidR="00D23D93" w:rsidRDefault="00D23D93" w:rsidP="00BE66FB">
      <w:pPr>
        <w:pStyle w:val="Tekstpodstawowy2"/>
        <w:spacing w:before="0"/>
        <w:ind w:left="284" w:hanging="284"/>
        <w:rPr>
          <w:rFonts w:ascii="Times New Roman" w:hAnsi="Times New Roman"/>
          <w:sz w:val="24"/>
        </w:rPr>
      </w:pPr>
      <w:r w:rsidRPr="00D23D93">
        <w:rPr>
          <w:rFonts w:ascii="Times New Roman" w:hAnsi="Times New Roman"/>
          <w:sz w:val="24"/>
        </w:rPr>
        <w:t>– pomiar spadku poprzecznego warstwy asfaltowej –</w:t>
      </w:r>
      <w:r w:rsidR="005E6D86">
        <w:rPr>
          <w:rFonts w:ascii="Times New Roman" w:hAnsi="Times New Roman"/>
          <w:sz w:val="24"/>
        </w:rPr>
        <w:t xml:space="preserve"> co 100 m i w punktach głównych</w:t>
      </w:r>
      <w:r w:rsidRPr="00D23D93">
        <w:rPr>
          <w:rFonts w:ascii="Times New Roman" w:hAnsi="Times New Roman"/>
          <w:sz w:val="24"/>
        </w:rPr>
        <w:t xml:space="preserve"> </w:t>
      </w:r>
      <w:r w:rsidR="00223FE9">
        <w:rPr>
          <w:rFonts w:ascii="Times New Roman" w:hAnsi="Times New Roman"/>
          <w:sz w:val="24"/>
        </w:rPr>
        <w:br/>
      </w:r>
      <w:r w:rsidRPr="00D23D93">
        <w:rPr>
          <w:rFonts w:ascii="Times New Roman" w:hAnsi="Times New Roman"/>
          <w:sz w:val="24"/>
        </w:rPr>
        <w:t xml:space="preserve">łuków, </w:t>
      </w:r>
    </w:p>
    <w:p w:rsidR="00D23D93" w:rsidRDefault="00D23D93" w:rsidP="00BE66FB">
      <w:pPr>
        <w:pStyle w:val="Tekstpodstawowy2"/>
        <w:spacing w:before="0"/>
        <w:ind w:firstLine="0"/>
        <w:rPr>
          <w:rFonts w:ascii="Times New Roman" w:hAnsi="Times New Roman"/>
          <w:sz w:val="24"/>
        </w:rPr>
      </w:pPr>
      <w:r w:rsidRPr="00D23D93">
        <w:rPr>
          <w:rFonts w:ascii="Times New Roman" w:hAnsi="Times New Roman"/>
          <w:sz w:val="24"/>
        </w:rPr>
        <w:t xml:space="preserve">– </w:t>
      </w:r>
      <w:r w:rsidR="00223FE9">
        <w:rPr>
          <w:rFonts w:ascii="Times New Roman" w:hAnsi="Times New Roman"/>
          <w:sz w:val="24"/>
        </w:rPr>
        <w:t xml:space="preserve"> </w:t>
      </w:r>
      <w:r w:rsidRPr="00D23D93">
        <w:rPr>
          <w:rFonts w:ascii="Times New Roman" w:hAnsi="Times New Roman"/>
          <w:sz w:val="24"/>
        </w:rPr>
        <w:t xml:space="preserve">pomiar szerokości co 100 m, </w:t>
      </w:r>
    </w:p>
    <w:p w:rsidR="00D23D93" w:rsidRDefault="00D23D93" w:rsidP="00BE66FB">
      <w:pPr>
        <w:pStyle w:val="Tekstpodstawowy2"/>
        <w:spacing w:before="0"/>
        <w:ind w:firstLine="0"/>
        <w:rPr>
          <w:rFonts w:ascii="Times New Roman" w:hAnsi="Times New Roman"/>
          <w:sz w:val="24"/>
        </w:rPr>
      </w:pPr>
      <w:r w:rsidRPr="00D23D93">
        <w:rPr>
          <w:rFonts w:ascii="Times New Roman" w:hAnsi="Times New Roman"/>
          <w:sz w:val="24"/>
        </w:rPr>
        <w:t xml:space="preserve">– </w:t>
      </w:r>
      <w:r w:rsidR="00223FE9">
        <w:rPr>
          <w:rFonts w:ascii="Times New Roman" w:hAnsi="Times New Roman"/>
          <w:sz w:val="24"/>
        </w:rPr>
        <w:t xml:space="preserve"> </w:t>
      </w:r>
      <w:r w:rsidRPr="00D23D93">
        <w:rPr>
          <w:rFonts w:ascii="Times New Roman" w:hAnsi="Times New Roman"/>
          <w:sz w:val="24"/>
        </w:rPr>
        <w:t xml:space="preserve">ocena wizualna jednorodności powierzchni warstwy – cała powierzchnia, </w:t>
      </w:r>
    </w:p>
    <w:p w:rsidR="00D23D93" w:rsidRDefault="00D23D93" w:rsidP="00BE66FB">
      <w:pPr>
        <w:pStyle w:val="Tekstpodstawowy2"/>
        <w:spacing w:before="0"/>
        <w:ind w:left="284" w:hanging="284"/>
        <w:rPr>
          <w:rFonts w:ascii="Times New Roman" w:hAnsi="Times New Roman"/>
          <w:sz w:val="24"/>
        </w:rPr>
      </w:pPr>
      <w:r w:rsidRPr="00D23D93">
        <w:rPr>
          <w:rFonts w:ascii="Times New Roman" w:hAnsi="Times New Roman"/>
          <w:sz w:val="24"/>
        </w:rPr>
        <w:t xml:space="preserve">– ocena wizualna jakości wykonania złączy, spoin i krawędzi – cała długość złączy, spoin </w:t>
      </w:r>
      <w:r w:rsidR="00223FE9">
        <w:rPr>
          <w:rFonts w:ascii="Times New Roman" w:hAnsi="Times New Roman"/>
          <w:sz w:val="24"/>
        </w:rPr>
        <w:br/>
      </w:r>
      <w:r w:rsidRPr="00D23D93">
        <w:rPr>
          <w:rFonts w:ascii="Times New Roman" w:hAnsi="Times New Roman"/>
          <w:sz w:val="24"/>
        </w:rPr>
        <w:t xml:space="preserve">i krawędzi </w:t>
      </w:r>
      <w:r>
        <w:rPr>
          <w:rFonts w:ascii="Times New Roman" w:hAnsi="Times New Roman"/>
          <w:sz w:val="24"/>
        </w:rPr>
        <w:t>,</w:t>
      </w:r>
    </w:p>
    <w:p w:rsidR="00D23D93" w:rsidRDefault="00D23D93" w:rsidP="00BE66FB">
      <w:pPr>
        <w:pStyle w:val="Tekstpodstawowy2"/>
        <w:spacing w:before="0"/>
        <w:ind w:firstLine="0"/>
        <w:rPr>
          <w:rFonts w:ascii="Times New Roman" w:hAnsi="Times New Roman"/>
          <w:sz w:val="24"/>
        </w:rPr>
      </w:pPr>
      <w:r w:rsidRPr="00D23D93">
        <w:rPr>
          <w:rFonts w:ascii="Times New Roman" w:hAnsi="Times New Roman"/>
          <w:sz w:val="24"/>
        </w:rPr>
        <w:lastRenderedPageBreak/>
        <w:t xml:space="preserve">– </w:t>
      </w:r>
      <w:r w:rsidR="00223FE9">
        <w:rPr>
          <w:rFonts w:ascii="Times New Roman" w:hAnsi="Times New Roman"/>
          <w:sz w:val="24"/>
        </w:rPr>
        <w:t xml:space="preserve"> </w:t>
      </w:r>
      <w:r w:rsidRPr="00D23D93">
        <w:rPr>
          <w:rFonts w:ascii="Times New Roman" w:hAnsi="Times New Roman"/>
          <w:sz w:val="24"/>
        </w:rPr>
        <w:t>pomiar rzędnych osi i krawędzi – co 20 m, na odcinkach krzywolinio</w:t>
      </w:r>
      <w:r>
        <w:rPr>
          <w:rFonts w:ascii="Times New Roman" w:hAnsi="Times New Roman"/>
          <w:sz w:val="24"/>
        </w:rPr>
        <w:t>wych co 10 m,</w:t>
      </w:r>
      <w:r w:rsidRPr="00D23D93">
        <w:rPr>
          <w:rFonts w:ascii="Times New Roman" w:hAnsi="Times New Roman"/>
          <w:sz w:val="24"/>
        </w:rPr>
        <w:t xml:space="preserve"> </w:t>
      </w:r>
    </w:p>
    <w:p w:rsidR="0070053D" w:rsidRDefault="00D23D93" w:rsidP="00BE66FB">
      <w:pPr>
        <w:pStyle w:val="Tekstpodstawowy2"/>
        <w:spacing w:before="0"/>
        <w:ind w:firstLine="0"/>
        <w:rPr>
          <w:rFonts w:ascii="Times New Roman" w:hAnsi="Times New Roman"/>
          <w:sz w:val="24"/>
        </w:rPr>
      </w:pPr>
      <w:r w:rsidRPr="00D23D93">
        <w:rPr>
          <w:rFonts w:ascii="Times New Roman" w:hAnsi="Times New Roman"/>
          <w:sz w:val="24"/>
        </w:rPr>
        <w:t xml:space="preserve">– </w:t>
      </w:r>
      <w:r w:rsidR="00223FE9">
        <w:rPr>
          <w:rFonts w:ascii="Times New Roman" w:hAnsi="Times New Roman"/>
          <w:sz w:val="24"/>
        </w:rPr>
        <w:t xml:space="preserve"> </w:t>
      </w:r>
      <w:r w:rsidRPr="00D23D93">
        <w:rPr>
          <w:rFonts w:ascii="Times New Roman" w:hAnsi="Times New Roman"/>
          <w:sz w:val="24"/>
        </w:rPr>
        <w:t xml:space="preserve">pomiar usytuowania osi w planie co </w:t>
      </w:r>
      <w:r w:rsidR="00B44C14">
        <w:rPr>
          <w:rFonts w:ascii="Times New Roman" w:hAnsi="Times New Roman"/>
          <w:sz w:val="24"/>
        </w:rPr>
        <w:t>1</w:t>
      </w:r>
      <w:r w:rsidRPr="00D23D93">
        <w:rPr>
          <w:rFonts w:ascii="Times New Roman" w:hAnsi="Times New Roman"/>
          <w:sz w:val="24"/>
        </w:rPr>
        <w:t>00</w:t>
      </w:r>
      <w:r w:rsidR="00223FE9">
        <w:rPr>
          <w:rFonts w:ascii="Times New Roman" w:hAnsi="Times New Roman"/>
          <w:sz w:val="24"/>
        </w:rPr>
        <w:t xml:space="preserve"> </w:t>
      </w:r>
      <w:r w:rsidRPr="00D23D93">
        <w:rPr>
          <w:rFonts w:ascii="Times New Roman" w:hAnsi="Times New Roman"/>
          <w:sz w:val="24"/>
        </w:rPr>
        <w:t>m i punkty główne łuków poziomych.</w:t>
      </w:r>
    </w:p>
    <w:p w:rsidR="008D1813" w:rsidRDefault="008D1813" w:rsidP="00BE66FB">
      <w:pPr>
        <w:pStyle w:val="Tekstpodstawowy2"/>
        <w:spacing w:before="0"/>
        <w:ind w:firstLine="0"/>
        <w:rPr>
          <w:rFonts w:ascii="Times New Roman" w:hAnsi="Times New Roman"/>
          <w:sz w:val="24"/>
        </w:rPr>
      </w:pPr>
    </w:p>
    <w:p w:rsidR="00D23D93" w:rsidRDefault="00D23D93" w:rsidP="00BE66FB">
      <w:pPr>
        <w:pStyle w:val="Tekstpodstawowy2"/>
        <w:spacing w:before="0"/>
        <w:ind w:firstLine="0"/>
        <w:rPr>
          <w:rFonts w:ascii="Times New Roman" w:hAnsi="Times New Roman"/>
          <w:sz w:val="24"/>
        </w:rPr>
      </w:pPr>
      <w:r w:rsidRPr="00D23D93">
        <w:rPr>
          <w:rFonts w:ascii="Times New Roman" w:hAnsi="Times New Roman"/>
          <w:b/>
          <w:sz w:val="24"/>
        </w:rPr>
        <w:t>6.</w:t>
      </w:r>
      <w:r w:rsidR="00331C0D">
        <w:rPr>
          <w:rFonts w:ascii="Times New Roman" w:hAnsi="Times New Roman"/>
          <w:b/>
          <w:sz w:val="24"/>
        </w:rPr>
        <w:t>3</w:t>
      </w:r>
      <w:r w:rsidRPr="00D23D93">
        <w:rPr>
          <w:rFonts w:ascii="Times New Roman" w:hAnsi="Times New Roman"/>
          <w:b/>
          <w:sz w:val="24"/>
        </w:rPr>
        <w:t>.3</w:t>
      </w:r>
      <w:r w:rsidRPr="00D23D93">
        <w:rPr>
          <w:rFonts w:ascii="Times New Roman" w:hAnsi="Times New Roman"/>
          <w:sz w:val="24"/>
        </w:rPr>
        <w:t xml:space="preserve">. Badania kontrolne  </w:t>
      </w:r>
    </w:p>
    <w:p w:rsidR="00D23D93" w:rsidRPr="00D23D93" w:rsidRDefault="00D23D93" w:rsidP="00BE66FB">
      <w:pPr>
        <w:pStyle w:val="Tekstpodstawowy2"/>
        <w:spacing w:before="0"/>
        <w:ind w:firstLine="992"/>
        <w:rPr>
          <w:rFonts w:ascii="Times New Roman" w:hAnsi="Times New Roman"/>
          <w:sz w:val="24"/>
        </w:rPr>
      </w:pPr>
      <w:r w:rsidRPr="00D23D93">
        <w:rPr>
          <w:rFonts w:ascii="Times New Roman" w:hAnsi="Times New Roman"/>
          <w:sz w:val="24"/>
        </w:rPr>
        <w:t xml:space="preserve">Badania kontrolne wykonywane są przez Laboratorium wyznaczone przez </w:t>
      </w:r>
      <w:r w:rsidR="00223FE9">
        <w:rPr>
          <w:rFonts w:ascii="Times New Roman" w:hAnsi="Times New Roman"/>
          <w:sz w:val="24"/>
        </w:rPr>
        <w:br/>
      </w:r>
      <w:r w:rsidRPr="00D23D93">
        <w:rPr>
          <w:rFonts w:ascii="Times New Roman" w:hAnsi="Times New Roman"/>
          <w:sz w:val="24"/>
        </w:rPr>
        <w:t>Zama</w:t>
      </w:r>
      <w:r>
        <w:rPr>
          <w:rFonts w:ascii="Times New Roman" w:hAnsi="Times New Roman"/>
          <w:sz w:val="24"/>
        </w:rPr>
        <w:t>wia</w:t>
      </w:r>
      <w:r w:rsidR="00223FE9">
        <w:rPr>
          <w:rFonts w:ascii="Times New Roman" w:hAnsi="Times New Roman"/>
          <w:sz w:val="24"/>
        </w:rPr>
        <w:t>ją</w:t>
      </w:r>
      <w:r w:rsidRPr="00D23D93">
        <w:rPr>
          <w:rFonts w:ascii="Times New Roman" w:hAnsi="Times New Roman"/>
          <w:sz w:val="24"/>
        </w:rPr>
        <w:t xml:space="preserve">cego. W razie niewyznaczenia przez Zamawiającego laboratorium badanie </w:t>
      </w:r>
      <w:r w:rsidR="00223FE9">
        <w:rPr>
          <w:rFonts w:ascii="Times New Roman" w:hAnsi="Times New Roman"/>
          <w:sz w:val="24"/>
        </w:rPr>
        <w:br/>
      </w:r>
      <w:r w:rsidRPr="00D23D93">
        <w:rPr>
          <w:rFonts w:ascii="Times New Roman" w:hAnsi="Times New Roman"/>
          <w:sz w:val="24"/>
        </w:rPr>
        <w:t xml:space="preserve">kontrolne staję się obowiązkiem Wykonawcy. </w:t>
      </w:r>
    </w:p>
    <w:p w:rsidR="00D23D93" w:rsidRPr="00D23D93" w:rsidRDefault="00D23D93" w:rsidP="00BE66FB">
      <w:pPr>
        <w:pStyle w:val="Tekstpodstawowy2"/>
        <w:spacing w:before="0"/>
        <w:ind w:firstLine="992"/>
        <w:rPr>
          <w:rFonts w:ascii="Times New Roman" w:hAnsi="Times New Roman"/>
          <w:sz w:val="24"/>
        </w:rPr>
      </w:pPr>
      <w:r w:rsidRPr="00D23D93">
        <w:rPr>
          <w:rFonts w:ascii="Times New Roman" w:hAnsi="Times New Roman"/>
          <w:sz w:val="24"/>
        </w:rPr>
        <w:t xml:space="preserve">Badania kontrolne są badaniami, których celem jest sprawdzenie, czy jakość </w:t>
      </w:r>
      <w:r w:rsidR="00223FE9">
        <w:rPr>
          <w:rFonts w:ascii="Times New Roman" w:hAnsi="Times New Roman"/>
          <w:sz w:val="24"/>
        </w:rPr>
        <w:br/>
      </w:r>
      <w:r w:rsidRPr="00D23D93">
        <w:rPr>
          <w:rFonts w:ascii="Times New Roman" w:hAnsi="Times New Roman"/>
          <w:sz w:val="24"/>
        </w:rPr>
        <w:t xml:space="preserve">mieszanek mineralno-asfaltowych oraz gotowej warstwy (wbudowane warstwy asfaltowe, połączenia itp.) spełniają wymagania określone w kontrakcie. Wyniki tych badań są podstawą odbioru. </w:t>
      </w:r>
    </w:p>
    <w:p w:rsidR="00D23D93" w:rsidRPr="00D23D93" w:rsidRDefault="00D23D93" w:rsidP="00BE66FB">
      <w:pPr>
        <w:pStyle w:val="Tekstpodstawowy2"/>
        <w:spacing w:before="0"/>
        <w:ind w:firstLine="992"/>
        <w:rPr>
          <w:rFonts w:ascii="Times New Roman" w:hAnsi="Times New Roman"/>
          <w:sz w:val="24"/>
        </w:rPr>
      </w:pPr>
      <w:r w:rsidRPr="00D23D93">
        <w:rPr>
          <w:rFonts w:ascii="Times New Roman" w:hAnsi="Times New Roman"/>
          <w:sz w:val="24"/>
        </w:rPr>
        <w:t xml:space="preserve">Rodzaj badań kontrolnych mieszanki mineralno-asfaltowej i wykonanej z niej </w:t>
      </w:r>
      <w:r w:rsidR="00223FE9">
        <w:rPr>
          <w:rFonts w:ascii="Times New Roman" w:hAnsi="Times New Roman"/>
          <w:sz w:val="24"/>
        </w:rPr>
        <w:br/>
      </w:r>
      <w:r w:rsidRPr="00D23D93">
        <w:rPr>
          <w:rFonts w:ascii="Times New Roman" w:hAnsi="Times New Roman"/>
          <w:sz w:val="24"/>
        </w:rPr>
        <w:t>war</w:t>
      </w:r>
      <w:r w:rsidR="00861BEE">
        <w:rPr>
          <w:rFonts w:ascii="Times New Roman" w:hAnsi="Times New Roman"/>
          <w:sz w:val="24"/>
        </w:rPr>
        <w:t>stwy podano w tablicy 11</w:t>
      </w:r>
      <w:r w:rsidRPr="00D23D93">
        <w:rPr>
          <w:rFonts w:ascii="Times New Roman" w:hAnsi="Times New Roman"/>
          <w:sz w:val="24"/>
        </w:rPr>
        <w:t>.</w:t>
      </w:r>
    </w:p>
    <w:p w:rsidR="0070053D" w:rsidRPr="0070053D" w:rsidRDefault="0070053D" w:rsidP="00BE66FB">
      <w:pPr>
        <w:pStyle w:val="tekstost"/>
      </w:pPr>
    </w:p>
    <w:p w:rsidR="00D23D93" w:rsidRPr="00D23D93" w:rsidRDefault="00861BEE" w:rsidP="00BE66FB">
      <w:pPr>
        <w:pStyle w:val="Nagwek2"/>
        <w:spacing w:before="0"/>
        <w:ind w:left="425" w:hanging="425"/>
        <w:rPr>
          <w:b w:val="0"/>
          <w:bCs/>
          <w:sz w:val="24"/>
          <w:szCs w:val="24"/>
        </w:rPr>
      </w:pPr>
      <w:r>
        <w:rPr>
          <w:b w:val="0"/>
          <w:color w:val="000000"/>
          <w:sz w:val="24"/>
          <w:szCs w:val="24"/>
        </w:rPr>
        <w:t>Tablica 11</w:t>
      </w:r>
      <w:r w:rsidR="00D23D93" w:rsidRPr="00D23D93">
        <w:rPr>
          <w:b w:val="0"/>
          <w:color w:val="000000"/>
          <w:sz w:val="24"/>
          <w:szCs w:val="24"/>
        </w:rPr>
        <w:t xml:space="preserve">. Rodzaj badań kontrolnych  </w:t>
      </w:r>
    </w:p>
    <w:p w:rsidR="00D23D93" w:rsidRDefault="00D74473" w:rsidP="00BE66FB">
      <w:pPr>
        <w:pStyle w:val="Nagwek2"/>
        <w:spacing w:before="0"/>
        <w:ind w:left="425" w:hanging="425"/>
        <w:rPr>
          <w:bCs/>
          <w:sz w:val="24"/>
        </w:rPr>
      </w:pPr>
      <w:r>
        <w:rPr>
          <w:b w:val="0"/>
          <w:bCs/>
          <w:noProof/>
          <w:sz w:val="24"/>
        </w:rPr>
        <w:drawing>
          <wp:inline distT="0" distB="0" distL="0" distR="0" wp14:anchorId="51A2F108" wp14:editId="73059014">
            <wp:extent cx="4933950" cy="310515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33950" cy="3105150"/>
                    </a:xfrm>
                    <a:prstGeom prst="rect">
                      <a:avLst/>
                    </a:prstGeom>
                    <a:noFill/>
                    <a:ln>
                      <a:noFill/>
                    </a:ln>
                  </pic:spPr>
                </pic:pic>
              </a:graphicData>
            </a:graphic>
          </wp:inline>
        </w:drawing>
      </w:r>
    </w:p>
    <w:p w:rsidR="00D23D93" w:rsidRPr="00D23D93" w:rsidRDefault="00D23D93" w:rsidP="00BE66FB">
      <w:pPr>
        <w:pStyle w:val="Tekstpodstawowy2"/>
        <w:spacing w:before="0"/>
        <w:ind w:firstLine="0"/>
        <w:rPr>
          <w:rFonts w:ascii="Times New Roman" w:hAnsi="Times New Roman"/>
          <w:sz w:val="24"/>
        </w:rPr>
      </w:pPr>
      <w:r w:rsidRPr="00D23D93">
        <w:rPr>
          <w:rFonts w:ascii="Times New Roman" w:hAnsi="Times New Roman"/>
          <w:b/>
          <w:sz w:val="24"/>
        </w:rPr>
        <w:t>6.</w:t>
      </w:r>
      <w:r w:rsidR="00331C0D">
        <w:rPr>
          <w:rFonts w:ascii="Times New Roman" w:hAnsi="Times New Roman"/>
          <w:b/>
          <w:sz w:val="24"/>
        </w:rPr>
        <w:t>3</w:t>
      </w:r>
      <w:r w:rsidRPr="00D23D93">
        <w:rPr>
          <w:rFonts w:ascii="Times New Roman" w:hAnsi="Times New Roman"/>
          <w:b/>
          <w:sz w:val="24"/>
        </w:rPr>
        <w:t>.4.</w:t>
      </w:r>
      <w:r w:rsidRPr="00D23D93">
        <w:rPr>
          <w:rFonts w:ascii="Times New Roman" w:hAnsi="Times New Roman"/>
          <w:sz w:val="24"/>
        </w:rPr>
        <w:t xml:space="preserve"> Badania kontrolne dodatkowe </w:t>
      </w:r>
    </w:p>
    <w:p w:rsidR="00D23D93" w:rsidRPr="00D23D93" w:rsidRDefault="00D23D93" w:rsidP="00BE66FB">
      <w:pPr>
        <w:pStyle w:val="Tekstpodstawowy2"/>
        <w:spacing w:before="0"/>
        <w:ind w:firstLine="992"/>
        <w:rPr>
          <w:rFonts w:ascii="Times New Roman" w:hAnsi="Times New Roman"/>
          <w:sz w:val="24"/>
        </w:rPr>
      </w:pPr>
      <w:r w:rsidRPr="00D23D93">
        <w:rPr>
          <w:rFonts w:ascii="Times New Roman" w:hAnsi="Times New Roman"/>
          <w:sz w:val="24"/>
        </w:rPr>
        <w:t xml:space="preserve">W wypadku uznania, że jeden z wyników badań kontrolnych nie jest </w:t>
      </w:r>
      <w:r w:rsidR="00F00EB5">
        <w:rPr>
          <w:rFonts w:ascii="Times New Roman" w:hAnsi="Times New Roman"/>
          <w:sz w:val="24"/>
        </w:rPr>
        <w:br/>
      </w:r>
      <w:r w:rsidRPr="00D23D93">
        <w:rPr>
          <w:rFonts w:ascii="Times New Roman" w:hAnsi="Times New Roman"/>
          <w:sz w:val="24"/>
        </w:rPr>
        <w:t xml:space="preserve">reprezentatywny dla ocenianego odcinka budowy, Wykonawca ma prawo żądać </w:t>
      </w:r>
      <w:r w:rsidR="00F00EB5">
        <w:rPr>
          <w:rFonts w:ascii="Times New Roman" w:hAnsi="Times New Roman"/>
          <w:sz w:val="24"/>
        </w:rPr>
        <w:br/>
      </w:r>
      <w:r w:rsidRPr="00D23D93">
        <w:rPr>
          <w:rFonts w:ascii="Times New Roman" w:hAnsi="Times New Roman"/>
          <w:sz w:val="24"/>
        </w:rPr>
        <w:t xml:space="preserve">przeprowadzenia badań kontrolnych dodatkowych. </w:t>
      </w:r>
    </w:p>
    <w:p w:rsidR="00D23D93" w:rsidRPr="00D23D93" w:rsidRDefault="00D23D93" w:rsidP="00BE66FB">
      <w:pPr>
        <w:pStyle w:val="Tekstpodstawowy2"/>
        <w:spacing w:before="0"/>
        <w:ind w:firstLine="992"/>
        <w:rPr>
          <w:rFonts w:ascii="Times New Roman" w:hAnsi="Times New Roman"/>
          <w:sz w:val="24"/>
        </w:rPr>
      </w:pPr>
      <w:r w:rsidRPr="00D23D93">
        <w:rPr>
          <w:rFonts w:ascii="Times New Roman" w:hAnsi="Times New Roman"/>
          <w:sz w:val="24"/>
        </w:rPr>
        <w:t xml:space="preserve">Zamawiający i Wykonawca decydują wspólnie o miejscach pobierania próbek </w:t>
      </w:r>
      <w:r w:rsidR="00223FE9">
        <w:rPr>
          <w:rFonts w:ascii="Times New Roman" w:hAnsi="Times New Roman"/>
          <w:sz w:val="24"/>
        </w:rPr>
        <w:br/>
      </w:r>
      <w:r w:rsidRPr="00D23D93">
        <w:rPr>
          <w:rFonts w:ascii="Times New Roman" w:hAnsi="Times New Roman"/>
          <w:sz w:val="24"/>
        </w:rPr>
        <w:t xml:space="preserve">i wyznaczeniu odcinków częściowych ocenianego odcinka. Jeżeli odcinek częściowy </w:t>
      </w:r>
      <w:r w:rsidR="00F00EB5">
        <w:rPr>
          <w:rFonts w:ascii="Times New Roman" w:hAnsi="Times New Roman"/>
          <w:sz w:val="24"/>
        </w:rPr>
        <w:br/>
      </w:r>
      <w:r w:rsidRPr="00D23D93">
        <w:rPr>
          <w:rFonts w:ascii="Times New Roman" w:hAnsi="Times New Roman"/>
          <w:sz w:val="24"/>
        </w:rPr>
        <w:t xml:space="preserve">przyporządkowany do badań kontrolnych nie może być jednoznacznie i zgodnie wyznaczony, to odcinek ten nie powinien być mniejszy niż 20% ocenianego odcinka budowy. </w:t>
      </w:r>
    </w:p>
    <w:p w:rsidR="00D23D93" w:rsidRPr="00D23D93" w:rsidRDefault="00D23D93" w:rsidP="00BE66FB">
      <w:pPr>
        <w:pStyle w:val="Tekstpodstawowy2"/>
        <w:spacing w:before="0"/>
        <w:ind w:firstLine="992"/>
        <w:rPr>
          <w:rFonts w:ascii="Times New Roman" w:hAnsi="Times New Roman"/>
          <w:sz w:val="24"/>
        </w:rPr>
      </w:pPr>
      <w:r w:rsidRPr="00D23D93">
        <w:rPr>
          <w:rFonts w:ascii="Times New Roman" w:hAnsi="Times New Roman"/>
          <w:sz w:val="24"/>
        </w:rPr>
        <w:t xml:space="preserve">Do odbioru uwzględniane są wyniki badań kontrolnych i badań kontrolnych </w:t>
      </w:r>
      <w:r w:rsidR="00F00EB5">
        <w:rPr>
          <w:rFonts w:ascii="Times New Roman" w:hAnsi="Times New Roman"/>
          <w:sz w:val="24"/>
        </w:rPr>
        <w:br/>
      </w:r>
      <w:r w:rsidRPr="00D23D93">
        <w:rPr>
          <w:rFonts w:ascii="Times New Roman" w:hAnsi="Times New Roman"/>
          <w:sz w:val="24"/>
        </w:rPr>
        <w:t xml:space="preserve">dodatkowych do wyznaczonych odcinków częściowych. </w:t>
      </w:r>
    </w:p>
    <w:p w:rsidR="00D23D93" w:rsidRDefault="00D23D93" w:rsidP="00BE66FB">
      <w:pPr>
        <w:pStyle w:val="Tekstpodstawowy2"/>
        <w:spacing w:before="0"/>
        <w:ind w:firstLine="992"/>
        <w:rPr>
          <w:rFonts w:ascii="Times New Roman" w:hAnsi="Times New Roman"/>
          <w:sz w:val="24"/>
        </w:rPr>
      </w:pPr>
      <w:r w:rsidRPr="00D23D93">
        <w:rPr>
          <w:rFonts w:ascii="Times New Roman" w:hAnsi="Times New Roman"/>
          <w:sz w:val="24"/>
        </w:rPr>
        <w:t xml:space="preserve">Koszty badań kontrolnych dodatkowych zażądanych przez Wykonawcę ponosi Wykonawca. </w:t>
      </w:r>
    </w:p>
    <w:p w:rsidR="008D1813" w:rsidRDefault="008D1813" w:rsidP="00BE66FB">
      <w:pPr>
        <w:pStyle w:val="Tekstpodstawowy2"/>
        <w:spacing w:before="0"/>
        <w:ind w:firstLine="0"/>
        <w:rPr>
          <w:rFonts w:ascii="Times New Roman" w:hAnsi="Times New Roman"/>
          <w:sz w:val="24"/>
        </w:rPr>
      </w:pPr>
    </w:p>
    <w:p w:rsidR="008D1813" w:rsidRDefault="00D23D93" w:rsidP="00BE66FB">
      <w:pPr>
        <w:pStyle w:val="Tekstpodstawowy2"/>
        <w:spacing w:before="0"/>
        <w:ind w:firstLine="0"/>
        <w:rPr>
          <w:rFonts w:ascii="Times New Roman" w:hAnsi="Times New Roman"/>
          <w:sz w:val="24"/>
        </w:rPr>
      </w:pPr>
      <w:r w:rsidRPr="00D23D93">
        <w:rPr>
          <w:rFonts w:ascii="Times New Roman" w:hAnsi="Times New Roman"/>
          <w:b/>
          <w:sz w:val="24"/>
        </w:rPr>
        <w:t>6.</w:t>
      </w:r>
      <w:r w:rsidR="00331C0D">
        <w:rPr>
          <w:rFonts w:ascii="Times New Roman" w:hAnsi="Times New Roman"/>
          <w:b/>
          <w:sz w:val="24"/>
        </w:rPr>
        <w:t>3</w:t>
      </w:r>
      <w:r w:rsidRPr="00D23D93">
        <w:rPr>
          <w:rFonts w:ascii="Times New Roman" w:hAnsi="Times New Roman"/>
          <w:b/>
          <w:sz w:val="24"/>
        </w:rPr>
        <w:t>.5.</w:t>
      </w:r>
      <w:r w:rsidRPr="00D23D93">
        <w:rPr>
          <w:rFonts w:ascii="Times New Roman" w:hAnsi="Times New Roman"/>
          <w:sz w:val="24"/>
        </w:rPr>
        <w:t xml:space="preserve"> Badania arbitrażowe </w:t>
      </w:r>
    </w:p>
    <w:p w:rsidR="00D23D93" w:rsidRPr="00D23D93" w:rsidRDefault="008D1813" w:rsidP="00BE66FB">
      <w:pPr>
        <w:pStyle w:val="Tekstpodstawowy2"/>
        <w:spacing w:before="0"/>
        <w:ind w:firstLine="992"/>
        <w:rPr>
          <w:rFonts w:ascii="Times New Roman" w:hAnsi="Times New Roman"/>
          <w:sz w:val="24"/>
        </w:rPr>
      </w:pPr>
      <w:r>
        <w:rPr>
          <w:rFonts w:ascii="Times New Roman" w:hAnsi="Times New Roman"/>
          <w:sz w:val="24"/>
        </w:rPr>
        <w:t>B</w:t>
      </w:r>
      <w:r w:rsidR="00D23D93" w:rsidRPr="00D23D93">
        <w:rPr>
          <w:rFonts w:ascii="Times New Roman" w:hAnsi="Times New Roman"/>
          <w:sz w:val="24"/>
        </w:rPr>
        <w:t xml:space="preserve">adania arbitrażowe są powtórzeniem badań kontrolnych, co do których istnieją uzasadnione wątpliwości ze strony Zamawiającego lub Wykonawcy (np. na podstawie </w:t>
      </w:r>
      <w:r w:rsidR="00F00EB5">
        <w:rPr>
          <w:rFonts w:ascii="Times New Roman" w:hAnsi="Times New Roman"/>
          <w:sz w:val="24"/>
        </w:rPr>
        <w:br/>
      </w:r>
      <w:r w:rsidR="00D23D93" w:rsidRPr="00D23D93">
        <w:rPr>
          <w:rFonts w:ascii="Times New Roman" w:hAnsi="Times New Roman"/>
          <w:sz w:val="24"/>
        </w:rPr>
        <w:t xml:space="preserve">własnych badań). </w:t>
      </w:r>
    </w:p>
    <w:p w:rsidR="00D23D93" w:rsidRPr="00D23D93" w:rsidRDefault="00D23D93" w:rsidP="00BE66FB">
      <w:pPr>
        <w:pStyle w:val="Tekstpodstawowy2"/>
        <w:spacing w:before="0"/>
        <w:ind w:firstLine="992"/>
        <w:rPr>
          <w:rFonts w:ascii="Times New Roman" w:hAnsi="Times New Roman"/>
          <w:sz w:val="24"/>
        </w:rPr>
      </w:pPr>
      <w:r w:rsidRPr="00D23D93">
        <w:rPr>
          <w:rFonts w:ascii="Times New Roman" w:hAnsi="Times New Roman"/>
          <w:sz w:val="24"/>
        </w:rPr>
        <w:t xml:space="preserve">Badania arbitrażowe wykonuje na wniosek strony kontraktu niezależne </w:t>
      </w:r>
      <w:r w:rsidR="00F00EB5">
        <w:rPr>
          <w:rFonts w:ascii="Times New Roman" w:hAnsi="Times New Roman"/>
          <w:sz w:val="24"/>
        </w:rPr>
        <w:br/>
      </w:r>
      <w:r w:rsidRPr="00D23D93">
        <w:rPr>
          <w:rFonts w:ascii="Times New Roman" w:hAnsi="Times New Roman"/>
          <w:sz w:val="24"/>
        </w:rPr>
        <w:t xml:space="preserve">laboratorium, które nie wykonywało badań kontrolnych. </w:t>
      </w:r>
    </w:p>
    <w:p w:rsidR="00D23D93" w:rsidRPr="00D23D93" w:rsidRDefault="00D23D93" w:rsidP="00BE66FB">
      <w:pPr>
        <w:pStyle w:val="Tekstpodstawowy2"/>
        <w:spacing w:before="0"/>
        <w:ind w:firstLine="992"/>
        <w:rPr>
          <w:rFonts w:ascii="Times New Roman" w:hAnsi="Times New Roman"/>
          <w:sz w:val="24"/>
        </w:rPr>
      </w:pPr>
      <w:r w:rsidRPr="00D23D93">
        <w:rPr>
          <w:rFonts w:ascii="Times New Roman" w:hAnsi="Times New Roman"/>
          <w:sz w:val="24"/>
        </w:rPr>
        <w:lastRenderedPageBreak/>
        <w:t xml:space="preserve">Koszty badań arbitrażowych wraz ze wszystkimi kosztami ubocznymi ponosi </w:t>
      </w:r>
      <w:r w:rsidR="00F00EB5">
        <w:rPr>
          <w:rFonts w:ascii="Times New Roman" w:hAnsi="Times New Roman"/>
          <w:sz w:val="24"/>
        </w:rPr>
        <w:br/>
      </w:r>
      <w:r w:rsidRPr="00D23D93">
        <w:rPr>
          <w:rFonts w:ascii="Times New Roman" w:hAnsi="Times New Roman"/>
          <w:sz w:val="24"/>
        </w:rPr>
        <w:t xml:space="preserve">strona, na której niekorzyść przemawia wynik badania. </w:t>
      </w:r>
    </w:p>
    <w:p w:rsidR="00D23D93" w:rsidRPr="00D23D93" w:rsidRDefault="00D23D93" w:rsidP="00BE66FB">
      <w:pPr>
        <w:pStyle w:val="Tekstpodstawowy2"/>
        <w:spacing w:before="0"/>
        <w:ind w:firstLine="992"/>
        <w:rPr>
          <w:rFonts w:ascii="Times New Roman" w:hAnsi="Times New Roman"/>
          <w:sz w:val="24"/>
        </w:rPr>
      </w:pPr>
      <w:r w:rsidRPr="00D23D93">
        <w:rPr>
          <w:rFonts w:ascii="Times New Roman" w:hAnsi="Times New Roman"/>
          <w:sz w:val="24"/>
        </w:rPr>
        <w:t xml:space="preserve">Wniosek o przeprowadzenie badań arbitrażowych dotyczących zawartości wolnych przestrzeni lub wskaźnika zagęszczenia należy złożyć w ciągu 2 miesięcy od wpływu </w:t>
      </w:r>
      <w:r w:rsidR="00F00EB5">
        <w:rPr>
          <w:rFonts w:ascii="Times New Roman" w:hAnsi="Times New Roman"/>
          <w:sz w:val="24"/>
        </w:rPr>
        <w:br/>
      </w:r>
      <w:r w:rsidRPr="00D23D93">
        <w:rPr>
          <w:rFonts w:ascii="Times New Roman" w:hAnsi="Times New Roman"/>
          <w:sz w:val="24"/>
        </w:rPr>
        <w:t xml:space="preserve">reklamacji ze strony Zamawiającego. </w:t>
      </w:r>
    </w:p>
    <w:p w:rsidR="00D23D93" w:rsidRDefault="00D23D93" w:rsidP="00BE66FB">
      <w:pPr>
        <w:pStyle w:val="Tekstpodstawowy2"/>
        <w:spacing w:before="0"/>
        <w:ind w:firstLine="0"/>
        <w:rPr>
          <w:rFonts w:ascii="Times New Roman" w:hAnsi="Times New Roman"/>
          <w:sz w:val="24"/>
        </w:rPr>
      </w:pPr>
    </w:p>
    <w:p w:rsidR="00D23D93" w:rsidRPr="00D23D93" w:rsidRDefault="00D23D93" w:rsidP="00BE66FB">
      <w:pPr>
        <w:pStyle w:val="Tekstpodstawowy2"/>
        <w:spacing w:before="0"/>
        <w:ind w:firstLine="0"/>
        <w:rPr>
          <w:rFonts w:ascii="Times New Roman" w:hAnsi="Times New Roman"/>
          <w:sz w:val="24"/>
        </w:rPr>
      </w:pPr>
      <w:r w:rsidRPr="00D23D93">
        <w:rPr>
          <w:rFonts w:ascii="Times New Roman" w:hAnsi="Times New Roman"/>
          <w:b/>
          <w:sz w:val="24"/>
        </w:rPr>
        <w:t>6.</w:t>
      </w:r>
      <w:r w:rsidR="00331C0D">
        <w:rPr>
          <w:rFonts w:ascii="Times New Roman" w:hAnsi="Times New Roman"/>
          <w:b/>
          <w:sz w:val="24"/>
        </w:rPr>
        <w:t>3</w:t>
      </w:r>
      <w:r w:rsidRPr="00D23D93">
        <w:rPr>
          <w:rFonts w:ascii="Times New Roman" w:hAnsi="Times New Roman"/>
          <w:b/>
          <w:sz w:val="24"/>
        </w:rPr>
        <w:t>.6.</w:t>
      </w:r>
      <w:r w:rsidRPr="00D23D93">
        <w:rPr>
          <w:rFonts w:ascii="Times New Roman" w:hAnsi="Times New Roman"/>
          <w:sz w:val="24"/>
        </w:rPr>
        <w:t xml:space="preserve"> Na żądanie Zamawiającego Wykonawca przekazuje próbki użytych wyro</w:t>
      </w:r>
      <w:r>
        <w:rPr>
          <w:rFonts w:ascii="Times New Roman" w:hAnsi="Times New Roman"/>
          <w:sz w:val="24"/>
        </w:rPr>
        <w:t xml:space="preserve">bów zgodnie </w:t>
      </w:r>
      <w:r w:rsidR="008D1813">
        <w:rPr>
          <w:rFonts w:ascii="Times New Roman" w:hAnsi="Times New Roman"/>
          <w:sz w:val="24"/>
        </w:rPr>
        <w:br/>
      </w:r>
      <w:r>
        <w:rPr>
          <w:rFonts w:ascii="Times New Roman" w:hAnsi="Times New Roman"/>
          <w:sz w:val="24"/>
        </w:rPr>
        <w:t xml:space="preserve">z </w:t>
      </w:r>
      <w:r w:rsidRPr="00D23D93">
        <w:rPr>
          <w:rFonts w:ascii="Times New Roman" w:hAnsi="Times New Roman"/>
          <w:sz w:val="24"/>
        </w:rPr>
        <w:t>WT-2.</w:t>
      </w:r>
    </w:p>
    <w:p w:rsidR="00D23D93" w:rsidRDefault="00D23D93" w:rsidP="00BE66FB">
      <w:pPr>
        <w:pStyle w:val="Nagwek2"/>
        <w:spacing w:before="0"/>
        <w:ind w:left="425" w:hanging="425"/>
        <w:rPr>
          <w:bCs/>
          <w:sz w:val="24"/>
        </w:rPr>
      </w:pPr>
    </w:p>
    <w:p w:rsidR="00250D12" w:rsidRPr="00F33ABF" w:rsidRDefault="00D23D93" w:rsidP="00BE66FB">
      <w:pPr>
        <w:pStyle w:val="Nagwek2"/>
        <w:spacing w:before="0"/>
        <w:ind w:left="425" w:hanging="425"/>
        <w:rPr>
          <w:bCs/>
          <w:sz w:val="24"/>
        </w:rPr>
      </w:pPr>
      <w:r>
        <w:rPr>
          <w:bCs/>
          <w:sz w:val="24"/>
        </w:rPr>
        <w:t>6.</w:t>
      </w:r>
      <w:r w:rsidR="0068657A">
        <w:rPr>
          <w:bCs/>
          <w:sz w:val="24"/>
        </w:rPr>
        <w:t>4</w:t>
      </w:r>
      <w:r w:rsidR="00250D12" w:rsidRPr="00F33ABF">
        <w:rPr>
          <w:bCs/>
          <w:sz w:val="24"/>
        </w:rPr>
        <w:t xml:space="preserve">. Badania dotyczące cech geometrycznych i właściwości nawierzchni z mieszanki </w:t>
      </w:r>
      <w:r w:rsidR="00861BEE">
        <w:rPr>
          <w:bCs/>
          <w:sz w:val="24"/>
        </w:rPr>
        <w:t xml:space="preserve">  </w:t>
      </w:r>
      <w:r w:rsidR="00250D12" w:rsidRPr="00F33ABF">
        <w:rPr>
          <w:bCs/>
          <w:sz w:val="24"/>
        </w:rPr>
        <w:t>SMA</w:t>
      </w:r>
    </w:p>
    <w:p w:rsidR="00D23D93" w:rsidRDefault="00D23D93" w:rsidP="00BE66FB">
      <w:pPr>
        <w:pStyle w:val="tekstost"/>
      </w:pPr>
    </w:p>
    <w:p w:rsidR="00D23D93" w:rsidRPr="00D23D93" w:rsidRDefault="00D23D93" w:rsidP="00BE66FB">
      <w:pPr>
        <w:pStyle w:val="Tekstpodstawowy2"/>
        <w:spacing w:before="0"/>
        <w:ind w:firstLine="0"/>
        <w:rPr>
          <w:rFonts w:ascii="Times New Roman" w:hAnsi="Times New Roman"/>
          <w:sz w:val="24"/>
        </w:rPr>
      </w:pPr>
      <w:r w:rsidRPr="00D23D93">
        <w:rPr>
          <w:rFonts w:ascii="Times New Roman" w:hAnsi="Times New Roman"/>
          <w:b/>
          <w:sz w:val="24"/>
        </w:rPr>
        <w:t>6.</w:t>
      </w:r>
      <w:r w:rsidR="0068657A">
        <w:rPr>
          <w:rFonts w:ascii="Times New Roman" w:hAnsi="Times New Roman"/>
          <w:b/>
          <w:sz w:val="24"/>
        </w:rPr>
        <w:t>4</w:t>
      </w:r>
      <w:r w:rsidRPr="00D23D93">
        <w:rPr>
          <w:rFonts w:ascii="Times New Roman" w:hAnsi="Times New Roman"/>
          <w:b/>
          <w:sz w:val="24"/>
        </w:rPr>
        <w:t>.1.</w:t>
      </w:r>
      <w:r w:rsidRPr="00D23D93">
        <w:rPr>
          <w:rFonts w:ascii="Times New Roman" w:hAnsi="Times New Roman"/>
          <w:sz w:val="24"/>
        </w:rPr>
        <w:t xml:space="preserve"> Mieszanka mineralno-asfaltowa </w:t>
      </w:r>
    </w:p>
    <w:p w:rsidR="00D23D93" w:rsidRDefault="00D23D93" w:rsidP="00BE66FB">
      <w:pPr>
        <w:pStyle w:val="Tekstpodstawowy2"/>
        <w:spacing w:before="0"/>
        <w:ind w:firstLine="0"/>
        <w:rPr>
          <w:rFonts w:ascii="Times New Roman" w:hAnsi="Times New Roman"/>
          <w:sz w:val="24"/>
        </w:rPr>
      </w:pPr>
    </w:p>
    <w:p w:rsidR="005E6D86" w:rsidRDefault="00D23D93" w:rsidP="00BE66FB">
      <w:pPr>
        <w:pStyle w:val="Tekstpodstawowy2"/>
        <w:spacing w:before="0"/>
        <w:ind w:firstLine="0"/>
        <w:rPr>
          <w:rFonts w:ascii="Times New Roman" w:hAnsi="Times New Roman"/>
          <w:sz w:val="24"/>
        </w:rPr>
      </w:pPr>
      <w:r w:rsidRPr="005E6D86">
        <w:rPr>
          <w:rFonts w:ascii="Times New Roman" w:hAnsi="Times New Roman"/>
          <w:b/>
          <w:sz w:val="24"/>
        </w:rPr>
        <w:t>6.</w:t>
      </w:r>
      <w:r w:rsidR="005E6D86" w:rsidRPr="005E6D86">
        <w:rPr>
          <w:rFonts w:ascii="Times New Roman" w:hAnsi="Times New Roman"/>
          <w:b/>
          <w:sz w:val="24"/>
        </w:rPr>
        <w:t>4</w:t>
      </w:r>
      <w:r w:rsidRPr="005E6D86">
        <w:rPr>
          <w:rFonts w:ascii="Times New Roman" w:hAnsi="Times New Roman"/>
          <w:b/>
          <w:sz w:val="24"/>
        </w:rPr>
        <w:t>.1.1</w:t>
      </w:r>
      <w:r w:rsidRPr="00D23D93">
        <w:rPr>
          <w:rFonts w:ascii="Times New Roman" w:hAnsi="Times New Roman"/>
          <w:sz w:val="24"/>
        </w:rPr>
        <w:t xml:space="preserve">. Uwagi ogólne </w:t>
      </w:r>
    </w:p>
    <w:p w:rsidR="005E6D86" w:rsidRPr="005E6D86" w:rsidRDefault="005E6D86" w:rsidP="00BE66FB">
      <w:pPr>
        <w:pStyle w:val="tekstost"/>
      </w:pPr>
      <w:r w:rsidRPr="005E6D86">
        <w:t xml:space="preserve">Do oceny jakości mieszanki SMA powinny służyć wyniki badań wykonywanych </w:t>
      </w:r>
      <w:r>
        <w:br/>
      </w:r>
      <w:r w:rsidRPr="005E6D86">
        <w:t>w ramach ZKP. Częstość i rodzaj tych badań jest określona w systemie ZKP.</w:t>
      </w:r>
    </w:p>
    <w:p w:rsidR="00D23D93" w:rsidRPr="00D23D93" w:rsidRDefault="00D23D93" w:rsidP="00BE66FB">
      <w:pPr>
        <w:pStyle w:val="Tekstpodstawowy2"/>
        <w:spacing w:before="0"/>
        <w:ind w:firstLine="0"/>
        <w:rPr>
          <w:rFonts w:ascii="Times New Roman" w:hAnsi="Times New Roman"/>
          <w:sz w:val="24"/>
        </w:rPr>
      </w:pPr>
    </w:p>
    <w:p w:rsidR="007230CE" w:rsidRPr="009814C1" w:rsidRDefault="009814C1" w:rsidP="00BE66FB">
      <w:pPr>
        <w:pStyle w:val="Tekstpodstawowy2"/>
        <w:spacing w:before="0"/>
        <w:ind w:firstLine="0"/>
        <w:rPr>
          <w:rFonts w:ascii="Times New Roman" w:hAnsi="Times New Roman"/>
          <w:b/>
          <w:sz w:val="24"/>
        </w:rPr>
      </w:pPr>
      <w:r w:rsidRPr="009814C1">
        <w:rPr>
          <w:rFonts w:ascii="Times New Roman" w:hAnsi="Times New Roman"/>
          <w:b/>
          <w:sz w:val="24"/>
        </w:rPr>
        <w:t>6.</w:t>
      </w:r>
      <w:r w:rsidR="005E6D86">
        <w:rPr>
          <w:rFonts w:ascii="Times New Roman" w:hAnsi="Times New Roman"/>
          <w:b/>
          <w:sz w:val="24"/>
        </w:rPr>
        <w:t>4</w:t>
      </w:r>
      <w:r w:rsidRPr="009814C1">
        <w:rPr>
          <w:rFonts w:ascii="Times New Roman" w:hAnsi="Times New Roman"/>
          <w:b/>
          <w:sz w:val="24"/>
        </w:rPr>
        <w:t xml:space="preserve">.2. </w:t>
      </w:r>
      <w:r w:rsidRPr="009814C1">
        <w:rPr>
          <w:rFonts w:ascii="Times New Roman" w:hAnsi="Times New Roman"/>
          <w:sz w:val="24"/>
        </w:rPr>
        <w:t>Warstwa asfaltowa</w:t>
      </w:r>
    </w:p>
    <w:p w:rsidR="007230CE" w:rsidRPr="00F33ABF" w:rsidRDefault="007230CE" w:rsidP="00BE66FB">
      <w:pPr>
        <w:pStyle w:val="tekstost"/>
      </w:pPr>
    </w:p>
    <w:p w:rsidR="00250D12" w:rsidRPr="00F33ABF" w:rsidRDefault="009814C1" w:rsidP="00BE66FB">
      <w:pPr>
        <w:pStyle w:val="tekstost"/>
        <w:ind w:firstLine="0"/>
      </w:pPr>
      <w:r>
        <w:rPr>
          <w:b/>
        </w:rPr>
        <w:t>6.</w:t>
      </w:r>
      <w:r w:rsidR="005E6D86">
        <w:rPr>
          <w:b/>
        </w:rPr>
        <w:t>4</w:t>
      </w:r>
      <w:r>
        <w:rPr>
          <w:b/>
        </w:rPr>
        <w:t>.2.1</w:t>
      </w:r>
      <w:r w:rsidR="00250D12" w:rsidRPr="00F33ABF">
        <w:rPr>
          <w:b/>
        </w:rPr>
        <w:t>.</w:t>
      </w:r>
      <w:r w:rsidR="00250D12" w:rsidRPr="00F33ABF">
        <w:t xml:space="preserve"> Częstotliwość oraz zakres badań i pomiarów</w:t>
      </w:r>
    </w:p>
    <w:p w:rsidR="00250D12" w:rsidRDefault="00250D12" w:rsidP="00BE66FB">
      <w:pPr>
        <w:pStyle w:val="tekstost"/>
      </w:pPr>
      <w:r w:rsidRPr="00F33ABF">
        <w:t xml:space="preserve">Częstotliwość oraz zakres badań i pomiarów podaje tablica </w:t>
      </w:r>
      <w:r w:rsidR="008D1813">
        <w:t>1</w:t>
      </w:r>
      <w:r w:rsidR="00861BEE">
        <w:t>2</w:t>
      </w:r>
      <w:r w:rsidRPr="00F33ABF">
        <w:t>.</w:t>
      </w:r>
    </w:p>
    <w:p w:rsidR="005E6D86" w:rsidRPr="00F33ABF" w:rsidRDefault="005E6D86" w:rsidP="00BE66FB">
      <w:pPr>
        <w:pStyle w:val="tekstost"/>
      </w:pPr>
    </w:p>
    <w:p w:rsidR="00250D12" w:rsidRDefault="00250D12" w:rsidP="00BE66FB">
      <w:pPr>
        <w:pStyle w:val="tekstost"/>
        <w:ind w:firstLine="0"/>
      </w:pPr>
      <w:r w:rsidRPr="00F33ABF">
        <w:t xml:space="preserve">Tablica </w:t>
      </w:r>
      <w:r w:rsidR="008D1813">
        <w:t>1</w:t>
      </w:r>
      <w:r w:rsidR="00861BEE">
        <w:t>2</w:t>
      </w:r>
      <w:r w:rsidRPr="00F33ABF">
        <w:t>. Częstotliwość oraz zakres badań i pomiarów wykonanej nawierzchni z SMA</w:t>
      </w:r>
    </w:p>
    <w:p w:rsidR="005E6D86" w:rsidRPr="00F33ABF" w:rsidRDefault="005E6D86" w:rsidP="00BE66FB">
      <w:pPr>
        <w:pStyle w:val="tekstost"/>
      </w:pPr>
    </w:p>
    <w:tbl>
      <w:tblPr>
        <w:tblW w:w="0" w:type="auto"/>
        <w:jc w:val="center"/>
        <w:tblInd w:w="-3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4"/>
        <w:gridCol w:w="3121"/>
        <w:gridCol w:w="5046"/>
      </w:tblGrid>
      <w:tr w:rsidR="00250D12" w:rsidRPr="00DB16A6" w:rsidTr="009C2299">
        <w:trPr>
          <w:trHeight w:val="436"/>
          <w:jc w:val="center"/>
        </w:trPr>
        <w:tc>
          <w:tcPr>
            <w:tcW w:w="514" w:type="dxa"/>
            <w:tcBorders>
              <w:top w:val="double" w:sz="4" w:space="0" w:color="auto"/>
              <w:left w:val="double" w:sz="4" w:space="0" w:color="auto"/>
              <w:bottom w:val="double" w:sz="6" w:space="0" w:color="auto"/>
            </w:tcBorders>
            <w:shd w:val="pct5" w:color="auto" w:fill="auto"/>
            <w:vAlign w:val="center"/>
          </w:tcPr>
          <w:p w:rsidR="00250D12" w:rsidRPr="00DB16A6" w:rsidRDefault="00A44504" w:rsidP="00BE66FB">
            <w:pPr>
              <w:pStyle w:val="tekstost"/>
              <w:ind w:firstLine="0"/>
              <w:jc w:val="center"/>
              <w:rPr>
                <w:sz w:val="22"/>
                <w:szCs w:val="22"/>
              </w:rPr>
            </w:pPr>
            <w:r w:rsidRPr="00DB16A6">
              <w:rPr>
                <w:sz w:val="22"/>
                <w:szCs w:val="22"/>
              </w:rPr>
              <w:t>L.</w:t>
            </w:r>
            <w:r w:rsidR="00250D12" w:rsidRPr="00DB16A6">
              <w:rPr>
                <w:sz w:val="22"/>
                <w:szCs w:val="22"/>
              </w:rPr>
              <w:t>p.</w:t>
            </w:r>
          </w:p>
        </w:tc>
        <w:tc>
          <w:tcPr>
            <w:tcW w:w="3121" w:type="dxa"/>
            <w:tcBorders>
              <w:top w:val="double" w:sz="4" w:space="0" w:color="auto"/>
              <w:bottom w:val="double" w:sz="6" w:space="0" w:color="auto"/>
            </w:tcBorders>
            <w:shd w:val="pct5" w:color="auto" w:fill="auto"/>
            <w:vAlign w:val="center"/>
          </w:tcPr>
          <w:p w:rsidR="00250D12" w:rsidRPr="00DB16A6" w:rsidRDefault="00250D12" w:rsidP="00BE66FB">
            <w:pPr>
              <w:pStyle w:val="tekstost"/>
              <w:ind w:firstLine="0"/>
              <w:jc w:val="center"/>
              <w:rPr>
                <w:sz w:val="22"/>
                <w:szCs w:val="22"/>
              </w:rPr>
            </w:pPr>
            <w:r w:rsidRPr="00DB16A6">
              <w:rPr>
                <w:sz w:val="22"/>
                <w:szCs w:val="22"/>
              </w:rPr>
              <w:t>Wyszczególnienie badań</w:t>
            </w:r>
          </w:p>
        </w:tc>
        <w:tc>
          <w:tcPr>
            <w:tcW w:w="5046" w:type="dxa"/>
            <w:tcBorders>
              <w:top w:val="double" w:sz="4" w:space="0" w:color="auto"/>
              <w:bottom w:val="double" w:sz="6" w:space="0" w:color="auto"/>
              <w:right w:val="double" w:sz="4" w:space="0" w:color="auto"/>
            </w:tcBorders>
            <w:shd w:val="pct5" w:color="auto" w:fill="auto"/>
            <w:vAlign w:val="center"/>
          </w:tcPr>
          <w:p w:rsidR="00250D12" w:rsidRPr="00DB16A6" w:rsidRDefault="00250D12" w:rsidP="00BE66FB">
            <w:pPr>
              <w:pStyle w:val="tekstost"/>
              <w:ind w:firstLine="0"/>
              <w:jc w:val="center"/>
              <w:rPr>
                <w:sz w:val="22"/>
                <w:szCs w:val="22"/>
              </w:rPr>
            </w:pPr>
            <w:r w:rsidRPr="00DB16A6">
              <w:rPr>
                <w:sz w:val="22"/>
                <w:szCs w:val="22"/>
              </w:rPr>
              <w:t>Minimalna częstotliwość badań i pomiarów</w:t>
            </w:r>
          </w:p>
        </w:tc>
      </w:tr>
      <w:tr w:rsidR="00250D12" w:rsidRPr="00DB16A6" w:rsidTr="009C2299">
        <w:trPr>
          <w:jc w:val="center"/>
        </w:trPr>
        <w:tc>
          <w:tcPr>
            <w:tcW w:w="514" w:type="dxa"/>
            <w:tcBorders>
              <w:top w:val="nil"/>
              <w:left w:val="double" w:sz="4" w:space="0" w:color="auto"/>
            </w:tcBorders>
          </w:tcPr>
          <w:p w:rsidR="00250D12" w:rsidRPr="00DB16A6" w:rsidRDefault="00DB16A6" w:rsidP="00BE66FB">
            <w:pPr>
              <w:pStyle w:val="tekstost"/>
              <w:ind w:firstLine="0"/>
              <w:jc w:val="center"/>
              <w:rPr>
                <w:sz w:val="22"/>
                <w:szCs w:val="22"/>
              </w:rPr>
            </w:pPr>
            <w:r>
              <w:rPr>
                <w:sz w:val="22"/>
                <w:szCs w:val="22"/>
              </w:rPr>
              <w:t>1</w:t>
            </w:r>
          </w:p>
        </w:tc>
        <w:tc>
          <w:tcPr>
            <w:tcW w:w="3121" w:type="dxa"/>
            <w:tcBorders>
              <w:top w:val="nil"/>
            </w:tcBorders>
          </w:tcPr>
          <w:p w:rsidR="00250D12" w:rsidRPr="00DB16A6" w:rsidRDefault="00250D12" w:rsidP="00BE66FB">
            <w:pPr>
              <w:pStyle w:val="tekstost"/>
              <w:ind w:firstLine="0"/>
              <w:jc w:val="left"/>
              <w:rPr>
                <w:sz w:val="22"/>
                <w:szCs w:val="22"/>
              </w:rPr>
            </w:pPr>
            <w:r w:rsidRPr="00DB16A6">
              <w:rPr>
                <w:sz w:val="22"/>
                <w:szCs w:val="22"/>
              </w:rPr>
              <w:t>Szerokość warstwy</w:t>
            </w:r>
          </w:p>
        </w:tc>
        <w:tc>
          <w:tcPr>
            <w:tcW w:w="5046" w:type="dxa"/>
            <w:tcBorders>
              <w:top w:val="nil"/>
              <w:right w:val="double" w:sz="4" w:space="0" w:color="auto"/>
            </w:tcBorders>
          </w:tcPr>
          <w:p w:rsidR="00250D12" w:rsidRPr="00DB16A6" w:rsidRDefault="007937A2" w:rsidP="00BE66FB">
            <w:pPr>
              <w:pStyle w:val="tekstost"/>
              <w:ind w:firstLine="0"/>
              <w:jc w:val="left"/>
              <w:rPr>
                <w:sz w:val="22"/>
                <w:szCs w:val="22"/>
              </w:rPr>
            </w:pPr>
            <w:r>
              <w:rPr>
                <w:sz w:val="22"/>
                <w:szCs w:val="22"/>
              </w:rPr>
              <w:t>co 100 m</w:t>
            </w:r>
          </w:p>
        </w:tc>
      </w:tr>
      <w:tr w:rsidR="00250D12" w:rsidRPr="00DB16A6" w:rsidTr="009C2299">
        <w:trPr>
          <w:jc w:val="center"/>
        </w:trPr>
        <w:tc>
          <w:tcPr>
            <w:tcW w:w="514" w:type="dxa"/>
            <w:tcBorders>
              <w:left w:val="double" w:sz="4" w:space="0" w:color="auto"/>
            </w:tcBorders>
          </w:tcPr>
          <w:p w:rsidR="00250D12" w:rsidRPr="00DB16A6" w:rsidRDefault="00DB16A6" w:rsidP="00BE66FB">
            <w:pPr>
              <w:pStyle w:val="tekstost"/>
              <w:ind w:firstLine="0"/>
              <w:jc w:val="center"/>
              <w:rPr>
                <w:sz w:val="22"/>
                <w:szCs w:val="22"/>
              </w:rPr>
            </w:pPr>
            <w:r>
              <w:rPr>
                <w:sz w:val="22"/>
                <w:szCs w:val="22"/>
              </w:rPr>
              <w:t>2</w:t>
            </w:r>
          </w:p>
        </w:tc>
        <w:tc>
          <w:tcPr>
            <w:tcW w:w="3121" w:type="dxa"/>
          </w:tcPr>
          <w:p w:rsidR="00250D12" w:rsidRPr="00DB16A6" w:rsidRDefault="00250D12" w:rsidP="00BE66FB">
            <w:pPr>
              <w:pStyle w:val="tekstost"/>
              <w:ind w:firstLine="0"/>
              <w:jc w:val="left"/>
              <w:rPr>
                <w:sz w:val="22"/>
                <w:szCs w:val="22"/>
              </w:rPr>
            </w:pPr>
            <w:r w:rsidRPr="00DB16A6">
              <w:rPr>
                <w:sz w:val="22"/>
                <w:szCs w:val="22"/>
              </w:rPr>
              <w:t>Równość podłużna warstwy</w:t>
            </w:r>
          </w:p>
        </w:tc>
        <w:tc>
          <w:tcPr>
            <w:tcW w:w="5046" w:type="dxa"/>
            <w:tcBorders>
              <w:right w:val="double" w:sz="4" w:space="0" w:color="auto"/>
            </w:tcBorders>
          </w:tcPr>
          <w:p w:rsidR="00250D12" w:rsidRPr="00DB16A6" w:rsidRDefault="00250D12" w:rsidP="00BE66FB">
            <w:pPr>
              <w:pStyle w:val="tekstost"/>
              <w:ind w:firstLine="0"/>
              <w:jc w:val="left"/>
              <w:rPr>
                <w:sz w:val="22"/>
                <w:szCs w:val="22"/>
              </w:rPr>
            </w:pPr>
            <w:r w:rsidRPr="00DB16A6">
              <w:rPr>
                <w:sz w:val="22"/>
                <w:szCs w:val="22"/>
              </w:rPr>
              <w:t xml:space="preserve">każdy pas ruchu </w:t>
            </w:r>
            <w:proofErr w:type="spellStart"/>
            <w:r w:rsidRPr="00DB16A6">
              <w:rPr>
                <w:sz w:val="22"/>
                <w:szCs w:val="22"/>
              </w:rPr>
              <w:t>planografem</w:t>
            </w:r>
            <w:proofErr w:type="spellEnd"/>
            <w:r w:rsidRPr="00DB16A6">
              <w:rPr>
                <w:sz w:val="22"/>
                <w:szCs w:val="22"/>
              </w:rPr>
              <w:t xml:space="preserve"> lub łatą co 10</w:t>
            </w:r>
            <w:r w:rsidR="005E6D86" w:rsidRPr="00DB16A6">
              <w:rPr>
                <w:sz w:val="22"/>
                <w:szCs w:val="22"/>
              </w:rPr>
              <w:t xml:space="preserve"> </w:t>
            </w:r>
            <w:r w:rsidRPr="00DB16A6">
              <w:rPr>
                <w:sz w:val="22"/>
                <w:szCs w:val="22"/>
              </w:rPr>
              <w:t>m</w:t>
            </w:r>
            <w:r w:rsidR="00684DEB" w:rsidRPr="00DB16A6">
              <w:rPr>
                <w:sz w:val="22"/>
                <w:szCs w:val="22"/>
              </w:rPr>
              <w:t xml:space="preserve"> lub IRI</w:t>
            </w:r>
          </w:p>
        </w:tc>
      </w:tr>
      <w:tr w:rsidR="00250D12" w:rsidRPr="00DB16A6" w:rsidTr="009C2299">
        <w:trPr>
          <w:jc w:val="center"/>
        </w:trPr>
        <w:tc>
          <w:tcPr>
            <w:tcW w:w="514" w:type="dxa"/>
            <w:tcBorders>
              <w:left w:val="double" w:sz="4" w:space="0" w:color="auto"/>
            </w:tcBorders>
          </w:tcPr>
          <w:p w:rsidR="00250D12" w:rsidRPr="00DB16A6" w:rsidRDefault="00DB16A6" w:rsidP="00BE66FB">
            <w:pPr>
              <w:pStyle w:val="tekstost"/>
              <w:ind w:firstLine="0"/>
              <w:jc w:val="center"/>
              <w:rPr>
                <w:sz w:val="22"/>
                <w:szCs w:val="22"/>
              </w:rPr>
            </w:pPr>
            <w:r>
              <w:rPr>
                <w:sz w:val="22"/>
                <w:szCs w:val="22"/>
              </w:rPr>
              <w:t>3</w:t>
            </w:r>
          </w:p>
        </w:tc>
        <w:tc>
          <w:tcPr>
            <w:tcW w:w="3121" w:type="dxa"/>
          </w:tcPr>
          <w:p w:rsidR="00250D12" w:rsidRPr="00DB16A6" w:rsidRDefault="00250D12" w:rsidP="00BE66FB">
            <w:pPr>
              <w:pStyle w:val="tekstost"/>
              <w:ind w:firstLine="0"/>
              <w:jc w:val="left"/>
              <w:rPr>
                <w:sz w:val="22"/>
                <w:szCs w:val="22"/>
              </w:rPr>
            </w:pPr>
            <w:r w:rsidRPr="00DB16A6">
              <w:rPr>
                <w:sz w:val="22"/>
                <w:szCs w:val="22"/>
              </w:rPr>
              <w:t>Równość poprzeczna warstwy</w:t>
            </w:r>
          </w:p>
        </w:tc>
        <w:tc>
          <w:tcPr>
            <w:tcW w:w="5046" w:type="dxa"/>
            <w:tcBorders>
              <w:right w:val="double" w:sz="4" w:space="0" w:color="auto"/>
            </w:tcBorders>
          </w:tcPr>
          <w:p w:rsidR="00250D12" w:rsidRPr="00DB16A6" w:rsidRDefault="007937A2" w:rsidP="007937A2">
            <w:pPr>
              <w:pStyle w:val="tekstost"/>
              <w:ind w:firstLine="0"/>
              <w:jc w:val="left"/>
              <w:rPr>
                <w:sz w:val="22"/>
                <w:szCs w:val="22"/>
              </w:rPr>
            </w:pPr>
            <w:r w:rsidRPr="007937A2">
              <w:rPr>
                <w:sz w:val="22"/>
                <w:szCs w:val="22"/>
              </w:rPr>
              <w:t>dla każdej jezdni i każdego p</w:t>
            </w:r>
            <w:r>
              <w:rPr>
                <w:sz w:val="22"/>
                <w:szCs w:val="22"/>
              </w:rPr>
              <w:t xml:space="preserve">asa ruchu pomiar  nie rzadziej </w:t>
            </w:r>
            <w:r w:rsidR="004A54F7">
              <w:rPr>
                <w:sz w:val="22"/>
                <w:szCs w:val="22"/>
              </w:rPr>
              <w:t xml:space="preserve">niż co 20 </w:t>
            </w:r>
            <w:r w:rsidRPr="007937A2">
              <w:rPr>
                <w:sz w:val="22"/>
                <w:szCs w:val="22"/>
              </w:rPr>
              <w:t>m</w:t>
            </w:r>
          </w:p>
        </w:tc>
      </w:tr>
      <w:tr w:rsidR="00250D12" w:rsidRPr="00DB16A6" w:rsidTr="009C2299">
        <w:trPr>
          <w:jc w:val="center"/>
        </w:trPr>
        <w:tc>
          <w:tcPr>
            <w:tcW w:w="514" w:type="dxa"/>
            <w:tcBorders>
              <w:left w:val="double" w:sz="4" w:space="0" w:color="auto"/>
              <w:bottom w:val="nil"/>
            </w:tcBorders>
          </w:tcPr>
          <w:p w:rsidR="00250D12" w:rsidRPr="00DB16A6" w:rsidRDefault="00DB16A6" w:rsidP="00BE66FB">
            <w:pPr>
              <w:pStyle w:val="tekstost"/>
              <w:ind w:firstLine="0"/>
              <w:jc w:val="center"/>
              <w:rPr>
                <w:sz w:val="22"/>
                <w:szCs w:val="22"/>
              </w:rPr>
            </w:pPr>
            <w:r>
              <w:rPr>
                <w:sz w:val="22"/>
                <w:szCs w:val="22"/>
              </w:rPr>
              <w:t>4</w:t>
            </w:r>
          </w:p>
        </w:tc>
        <w:tc>
          <w:tcPr>
            <w:tcW w:w="3121" w:type="dxa"/>
            <w:tcBorders>
              <w:bottom w:val="nil"/>
            </w:tcBorders>
          </w:tcPr>
          <w:p w:rsidR="00250D12" w:rsidRPr="00DB16A6" w:rsidRDefault="00250D12" w:rsidP="00BE66FB">
            <w:pPr>
              <w:pStyle w:val="tekstost"/>
              <w:ind w:firstLine="0"/>
              <w:jc w:val="left"/>
              <w:rPr>
                <w:sz w:val="22"/>
                <w:szCs w:val="22"/>
              </w:rPr>
            </w:pPr>
            <w:r w:rsidRPr="00DB16A6">
              <w:rPr>
                <w:sz w:val="22"/>
                <w:szCs w:val="22"/>
              </w:rPr>
              <w:t>Spadki poprzeczne warstwy</w:t>
            </w:r>
            <w:r w:rsidRPr="00DB16A6">
              <w:rPr>
                <w:sz w:val="22"/>
                <w:szCs w:val="22"/>
                <w:vertAlign w:val="superscript"/>
              </w:rPr>
              <w:t>*)</w:t>
            </w:r>
          </w:p>
        </w:tc>
        <w:tc>
          <w:tcPr>
            <w:tcW w:w="5046" w:type="dxa"/>
            <w:tcBorders>
              <w:bottom w:val="nil"/>
              <w:right w:val="double" w:sz="4" w:space="0" w:color="auto"/>
            </w:tcBorders>
          </w:tcPr>
          <w:p w:rsidR="00250D12" w:rsidRPr="00DB16A6" w:rsidRDefault="007937A2" w:rsidP="00BE66FB">
            <w:pPr>
              <w:pStyle w:val="tekstost"/>
              <w:ind w:firstLine="0"/>
              <w:jc w:val="left"/>
              <w:rPr>
                <w:sz w:val="22"/>
                <w:szCs w:val="22"/>
              </w:rPr>
            </w:pPr>
            <w:r>
              <w:rPr>
                <w:sz w:val="22"/>
                <w:szCs w:val="22"/>
              </w:rPr>
              <w:t>co 20 m</w:t>
            </w:r>
            <w:r w:rsidR="000223EE" w:rsidRPr="00DB16A6">
              <w:rPr>
                <w:sz w:val="22"/>
                <w:szCs w:val="22"/>
              </w:rPr>
              <w:t xml:space="preserve"> </w:t>
            </w:r>
          </w:p>
        </w:tc>
      </w:tr>
      <w:tr w:rsidR="00250D12" w:rsidRPr="00DB16A6" w:rsidTr="009C2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14" w:type="dxa"/>
            <w:tcBorders>
              <w:top w:val="single" w:sz="6" w:space="0" w:color="auto"/>
              <w:left w:val="double" w:sz="4" w:space="0" w:color="auto"/>
              <w:bottom w:val="single" w:sz="6" w:space="0" w:color="auto"/>
              <w:right w:val="single" w:sz="6" w:space="0" w:color="auto"/>
            </w:tcBorders>
          </w:tcPr>
          <w:p w:rsidR="00250D12" w:rsidRPr="00DB16A6" w:rsidRDefault="00DB16A6" w:rsidP="00BE66FB">
            <w:pPr>
              <w:pStyle w:val="tekstost"/>
              <w:ind w:firstLine="0"/>
              <w:jc w:val="center"/>
              <w:rPr>
                <w:sz w:val="22"/>
                <w:szCs w:val="22"/>
              </w:rPr>
            </w:pPr>
            <w:r>
              <w:rPr>
                <w:sz w:val="22"/>
                <w:szCs w:val="22"/>
              </w:rPr>
              <w:t>5</w:t>
            </w:r>
          </w:p>
        </w:tc>
        <w:tc>
          <w:tcPr>
            <w:tcW w:w="3121" w:type="dxa"/>
            <w:tcBorders>
              <w:top w:val="single" w:sz="6" w:space="0" w:color="auto"/>
              <w:left w:val="single" w:sz="6" w:space="0" w:color="auto"/>
              <w:bottom w:val="single" w:sz="6" w:space="0" w:color="auto"/>
              <w:right w:val="single" w:sz="6" w:space="0" w:color="auto"/>
            </w:tcBorders>
          </w:tcPr>
          <w:p w:rsidR="00250D12" w:rsidRPr="00DB16A6" w:rsidRDefault="00250D12" w:rsidP="00BE66FB">
            <w:pPr>
              <w:pStyle w:val="tekstost"/>
              <w:ind w:firstLine="0"/>
              <w:jc w:val="left"/>
              <w:rPr>
                <w:sz w:val="22"/>
                <w:szCs w:val="22"/>
              </w:rPr>
            </w:pPr>
            <w:r w:rsidRPr="00DB16A6">
              <w:rPr>
                <w:sz w:val="22"/>
                <w:szCs w:val="22"/>
              </w:rPr>
              <w:t>Rzędne wysokościowe warstwy</w:t>
            </w:r>
          </w:p>
        </w:tc>
        <w:tc>
          <w:tcPr>
            <w:tcW w:w="5046" w:type="dxa"/>
            <w:tcBorders>
              <w:top w:val="single" w:sz="6" w:space="0" w:color="auto"/>
              <w:bottom w:val="single" w:sz="6" w:space="0" w:color="auto"/>
              <w:right w:val="double" w:sz="4" w:space="0" w:color="auto"/>
            </w:tcBorders>
          </w:tcPr>
          <w:p w:rsidR="00250D12" w:rsidRPr="00DB16A6" w:rsidRDefault="00684DEB" w:rsidP="00BE66FB">
            <w:pPr>
              <w:pStyle w:val="Standardowytekst"/>
              <w:widowControl/>
              <w:numPr>
                <w:ilvl w:val="12"/>
                <w:numId w:val="0"/>
              </w:numPr>
              <w:jc w:val="left"/>
              <w:rPr>
                <w:bCs/>
                <w:sz w:val="22"/>
                <w:szCs w:val="22"/>
              </w:rPr>
            </w:pPr>
            <w:r w:rsidRPr="00DB16A6">
              <w:rPr>
                <w:bCs/>
                <w:sz w:val="22"/>
                <w:szCs w:val="22"/>
              </w:rPr>
              <w:t xml:space="preserve">co </w:t>
            </w:r>
            <w:smartTag w:uri="urn:schemas-microsoft-com:office:smarttags" w:element="metricconverter">
              <w:smartTagPr>
                <w:attr w:name="ProductID" w:val="20 m"/>
              </w:smartTagPr>
              <w:r w:rsidRPr="00DB16A6">
                <w:rPr>
                  <w:bCs/>
                  <w:sz w:val="22"/>
                  <w:szCs w:val="22"/>
                </w:rPr>
                <w:t>20 m</w:t>
              </w:r>
            </w:smartTag>
            <w:r w:rsidRPr="00DB16A6">
              <w:rPr>
                <w:bCs/>
                <w:sz w:val="22"/>
                <w:szCs w:val="22"/>
              </w:rPr>
              <w:t xml:space="preserve">, a na odcinkach krzywoliniowych co </w:t>
            </w:r>
            <w:smartTag w:uri="urn:schemas-microsoft-com:office:smarttags" w:element="metricconverter">
              <w:smartTagPr>
                <w:attr w:name="ProductID" w:val="10 m"/>
              </w:smartTagPr>
              <w:r w:rsidRPr="00DB16A6">
                <w:rPr>
                  <w:bCs/>
                  <w:sz w:val="22"/>
                  <w:szCs w:val="22"/>
                </w:rPr>
                <w:t>10 m</w:t>
              </w:r>
            </w:smartTag>
          </w:p>
        </w:tc>
      </w:tr>
      <w:tr w:rsidR="00250D12" w:rsidRPr="00DB16A6" w:rsidTr="009C2299">
        <w:trPr>
          <w:jc w:val="center"/>
        </w:trPr>
        <w:tc>
          <w:tcPr>
            <w:tcW w:w="514" w:type="dxa"/>
            <w:tcBorders>
              <w:left w:val="double" w:sz="4" w:space="0" w:color="auto"/>
            </w:tcBorders>
          </w:tcPr>
          <w:p w:rsidR="00250D12" w:rsidRPr="00DB16A6" w:rsidRDefault="004A54F7" w:rsidP="00BE66FB">
            <w:pPr>
              <w:pStyle w:val="tekstost"/>
              <w:ind w:firstLine="0"/>
              <w:jc w:val="center"/>
              <w:rPr>
                <w:sz w:val="22"/>
                <w:szCs w:val="22"/>
              </w:rPr>
            </w:pPr>
            <w:r>
              <w:rPr>
                <w:sz w:val="22"/>
                <w:szCs w:val="22"/>
              </w:rPr>
              <w:t>6</w:t>
            </w:r>
          </w:p>
        </w:tc>
        <w:tc>
          <w:tcPr>
            <w:tcW w:w="3121" w:type="dxa"/>
          </w:tcPr>
          <w:p w:rsidR="00250D12" w:rsidRPr="00DB16A6" w:rsidRDefault="00250D12" w:rsidP="00BE66FB">
            <w:pPr>
              <w:pStyle w:val="tekstost"/>
              <w:ind w:firstLine="0"/>
              <w:jc w:val="left"/>
              <w:rPr>
                <w:sz w:val="22"/>
                <w:szCs w:val="22"/>
              </w:rPr>
            </w:pPr>
            <w:r w:rsidRPr="00DB16A6">
              <w:rPr>
                <w:sz w:val="22"/>
                <w:szCs w:val="22"/>
              </w:rPr>
              <w:t>Grubość warstwy</w:t>
            </w:r>
          </w:p>
        </w:tc>
        <w:tc>
          <w:tcPr>
            <w:tcW w:w="5046" w:type="dxa"/>
            <w:tcBorders>
              <w:right w:val="double" w:sz="4" w:space="0" w:color="auto"/>
            </w:tcBorders>
          </w:tcPr>
          <w:p w:rsidR="00250D12" w:rsidRPr="00DB16A6" w:rsidRDefault="00250D12" w:rsidP="00BE66FB">
            <w:pPr>
              <w:pStyle w:val="tekstost"/>
              <w:ind w:firstLine="0"/>
              <w:jc w:val="left"/>
              <w:rPr>
                <w:sz w:val="22"/>
                <w:szCs w:val="22"/>
              </w:rPr>
            </w:pPr>
            <w:r w:rsidRPr="00DB16A6">
              <w:rPr>
                <w:sz w:val="22"/>
                <w:szCs w:val="22"/>
              </w:rPr>
              <w:t xml:space="preserve">2 próbki z każdego pasa o powierzchni do </w:t>
            </w:r>
            <w:smartTag w:uri="urn:schemas-microsoft-com:office:smarttags" w:element="metricconverter">
              <w:smartTagPr>
                <w:attr w:name="ProductID" w:val="3000 m2"/>
              </w:smartTagPr>
              <w:r w:rsidRPr="00DB16A6">
                <w:rPr>
                  <w:sz w:val="22"/>
                  <w:szCs w:val="22"/>
                </w:rPr>
                <w:t>3000 m</w:t>
              </w:r>
              <w:r w:rsidRPr="00DB16A6">
                <w:rPr>
                  <w:sz w:val="22"/>
                  <w:szCs w:val="22"/>
                  <w:vertAlign w:val="superscript"/>
                </w:rPr>
                <w:t>2</w:t>
              </w:r>
            </w:smartTag>
          </w:p>
        </w:tc>
      </w:tr>
      <w:tr w:rsidR="00250D12" w:rsidRPr="00DB16A6" w:rsidTr="009C2299">
        <w:trPr>
          <w:jc w:val="center"/>
        </w:trPr>
        <w:tc>
          <w:tcPr>
            <w:tcW w:w="514" w:type="dxa"/>
            <w:tcBorders>
              <w:left w:val="double" w:sz="4" w:space="0" w:color="auto"/>
            </w:tcBorders>
          </w:tcPr>
          <w:p w:rsidR="00250D12" w:rsidRPr="00DB16A6" w:rsidRDefault="004A54F7" w:rsidP="00BE66FB">
            <w:pPr>
              <w:pStyle w:val="tekstost"/>
              <w:ind w:firstLine="0"/>
              <w:jc w:val="center"/>
              <w:rPr>
                <w:sz w:val="22"/>
                <w:szCs w:val="22"/>
              </w:rPr>
            </w:pPr>
            <w:r>
              <w:rPr>
                <w:sz w:val="22"/>
                <w:szCs w:val="22"/>
              </w:rPr>
              <w:t>7</w:t>
            </w:r>
          </w:p>
        </w:tc>
        <w:tc>
          <w:tcPr>
            <w:tcW w:w="3121" w:type="dxa"/>
          </w:tcPr>
          <w:p w:rsidR="00250D12" w:rsidRPr="00DB16A6" w:rsidRDefault="00250D12" w:rsidP="00BE66FB">
            <w:pPr>
              <w:pStyle w:val="tekstost"/>
              <w:ind w:firstLine="0"/>
              <w:jc w:val="left"/>
              <w:rPr>
                <w:sz w:val="22"/>
                <w:szCs w:val="22"/>
              </w:rPr>
            </w:pPr>
            <w:r w:rsidRPr="00DB16A6">
              <w:rPr>
                <w:sz w:val="22"/>
                <w:szCs w:val="22"/>
              </w:rPr>
              <w:t>Złącza podłużne i poprzeczne</w:t>
            </w:r>
          </w:p>
        </w:tc>
        <w:tc>
          <w:tcPr>
            <w:tcW w:w="5046" w:type="dxa"/>
            <w:tcBorders>
              <w:right w:val="double" w:sz="4" w:space="0" w:color="auto"/>
            </w:tcBorders>
          </w:tcPr>
          <w:p w:rsidR="00250D12" w:rsidRPr="00DB16A6" w:rsidRDefault="00250D12" w:rsidP="00BE66FB">
            <w:pPr>
              <w:pStyle w:val="tekstost"/>
              <w:ind w:firstLine="0"/>
              <w:jc w:val="left"/>
              <w:rPr>
                <w:sz w:val="22"/>
                <w:szCs w:val="22"/>
              </w:rPr>
            </w:pPr>
            <w:r w:rsidRPr="00DB16A6">
              <w:rPr>
                <w:sz w:val="22"/>
                <w:szCs w:val="22"/>
              </w:rPr>
              <w:t>cała długość złącza</w:t>
            </w:r>
          </w:p>
        </w:tc>
      </w:tr>
      <w:tr w:rsidR="00250D12" w:rsidRPr="00DB16A6" w:rsidTr="009C2299">
        <w:trPr>
          <w:jc w:val="center"/>
        </w:trPr>
        <w:tc>
          <w:tcPr>
            <w:tcW w:w="514" w:type="dxa"/>
            <w:tcBorders>
              <w:left w:val="double" w:sz="4" w:space="0" w:color="auto"/>
            </w:tcBorders>
          </w:tcPr>
          <w:p w:rsidR="00250D12" w:rsidRPr="00DB16A6" w:rsidRDefault="004A54F7" w:rsidP="00BE66FB">
            <w:pPr>
              <w:pStyle w:val="tekstost"/>
              <w:ind w:firstLine="0"/>
              <w:jc w:val="center"/>
              <w:rPr>
                <w:sz w:val="22"/>
                <w:szCs w:val="22"/>
              </w:rPr>
            </w:pPr>
            <w:r>
              <w:rPr>
                <w:sz w:val="22"/>
                <w:szCs w:val="22"/>
              </w:rPr>
              <w:t>8</w:t>
            </w:r>
          </w:p>
        </w:tc>
        <w:tc>
          <w:tcPr>
            <w:tcW w:w="3121" w:type="dxa"/>
          </w:tcPr>
          <w:p w:rsidR="00250D12" w:rsidRPr="00DB16A6" w:rsidRDefault="00250D12" w:rsidP="00BE66FB">
            <w:pPr>
              <w:pStyle w:val="tekstost"/>
              <w:ind w:firstLine="0"/>
              <w:jc w:val="left"/>
              <w:rPr>
                <w:sz w:val="22"/>
                <w:szCs w:val="22"/>
              </w:rPr>
            </w:pPr>
            <w:r w:rsidRPr="00DB16A6">
              <w:rPr>
                <w:sz w:val="22"/>
                <w:szCs w:val="22"/>
              </w:rPr>
              <w:t>Krawędź, obramowanie warstwy</w:t>
            </w:r>
          </w:p>
        </w:tc>
        <w:tc>
          <w:tcPr>
            <w:tcW w:w="5046" w:type="dxa"/>
            <w:tcBorders>
              <w:right w:val="double" w:sz="4" w:space="0" w:color="auto"/>
            </w:tcBorders>
          </w:tcPr>
          <w:p w:rsidR="00250D12" w:rsidRPr="00DB16A6" w:rsidRDefault="00250D12" w:rsidP="00BE66FB">
            <w:pPr>
              <w:pStyle w:val="tekstost"/>
              <w:ind w:firstLine="0"/>
              <w:jc w:val="left"/>
              <w:rPr>
                <w:sz w:val="22"/>
                <w:szCs w:val="22"/>
              </w:rPr>
            </w:pPr>
            <w:r w:rsidRPr="00DB16A6">
              <w:rPr>
                <w:sz w:val="22"/>
                <w:szCs w:val="22"/>
              </w:rPr>
              <w:t>cała długość</w:t>
            </w:r>
          </w:p>
        </w:tc>
      </w:tr>
      <w:tr w:rsidR="00250D12" w:rsidRPr="00DB16A6" w:rsidTr="009C2299">
        <w:trPr>
          <w:jc w:val="center"/>
        </w:trPr>
        <w:tc>
          <w:tcPr>
            <w:tcW w:w="514" w:type="dxa"/>
            <w:tcBorders>
              <w:left w:val="double" w:sz="4" w:space="0" w:color="auto"/>
            </w:tcBorders>
          </w:tcPr>
          <w:p w:rsidR="00250D12" w:rsidRPr="00DB16A6" w:rsidRDefault="004A54F7" w:rsidP="00BE66FB">
            <w:pPr>
              <w:pStyle w:val="tekstost"/>
              <w:ind w:firstLine="0"/>
              <w:jc w:val="center"/>
              <w:rPr>
                <w:sz w:val="22"/>
                <w:szCs w:val="22"/>
              </w:rPr>
            </w:pPr>
            <w:r>
              <w:rPr>
                <w:sz w:val="22"/>
                <w:szCs w:val="22"/>
              </w:rPr>
              <w:t>9</w:t>
            </w:r>
          </w:p>
        </w:tc>
        <w:tc>
          <w:tcPr>
            <w:tcW w:w="3121" w:type="dxa"/>
          </w:tcPr>
          <w:p w:rsidR="00250D12" w:rsidRPr="00DB16A6" w:rsidRDefault="00250D12" w:rsidP="00BE66FB">
            <w:pPr>
              <w:pStyle w:val="tekstost"/>
              <w:ind w:firstLine="0"/>
              <w:jc w:val="left"/>
              <w:rPr>
                <w:sz w:val="22"/>
                <w:szCs w:val="22"/>
              </w:rPr>
            </w:pPr>
            <w:r w:rsidRPr="00DB16A6">
              <w:rPr>
                <w:sz w:val="22"/>
                <w:szCs w:val="22"/>
              </w:rPr>
              <w:t>Wygląd warstwy</w:t>
            </w:r>
          </w:p>
        </w:tc>
        <w:tc>
          <w:tcPr>
            <w:tcW w:w="5046" w:type="dxa"/>
            <w:tcBorders>
              <w:right w:val="double" w:sz="4" w:space="0" w:color="auto"/>
            </w:tcBorders>
          </w:tcPr>
          <w:p w:rsidR="00250D12" w:rsidRPr="00DB16A6" w:rsidRDefault="00250D12" w:rsidP="00BE66FB">
            <w:pPr>
              <w:pStyle w:val="tekstost"/>
              <w:ind w:firstLine="0"/>
              <w:jc w:val="left"/>
              <w:rPr>
                <w:sz w:val="22"/>
                <w:szCs w:val="22"/>
              </w:rPr>
            </w:pPr>
            <w:r w:rsidRPr="00DB16A6">
              <w:rPr>
                <w:sz w:val="22"/>
                <w:szCs w:val="22"/>
              </w:rPr>
              <w:t>ocena ciągła</w:t>
            </w:r>
          </w:p>
        </w:tc>
      </w:tr>
      <w:tr w:rsidR="00250D12" w:rsidRPr="00DB16A6" w:rsidTr="009C2299">
        <w:trPr>
          <w:jc w:val="center"/>
        </w:trPr>
        <w:tc>
          <w:tcPr>
            <w:tcW w:w="514" w:type="dxa"/>
            <w:tcBorders>
              <w:left w:val="double" w:sz="4" w:space="0" w:color="auto"/>
            </w:tcBorders>
          </w:tcPr>
          <w:p w:rsidR="00250D12" w:rsidRPr="00DB16A6" w:rsidRDefault="00DB16A6" w:rsidP="00BE66FB">
            <w:pPr>
              <w:pStyle w:val="tekstost"/>
              <w:ind w:firstLine="0"/>
              <w:jc w:val="center"/>
              <w:rPr>
                <w:sz w:val="22"/>
                <w:szCs w:val="22"/>
              </w:rPr>
            </w:pPr>
            <w:r>
              <w:rPr>
                <w:sz w:val="22"/>
                <w:szCs w:val="22"/>
              </w:rPr>
              <w:t>1</w:t>
            </w:r>
            <w:r w:rsidR="004A54F7">
              <w:rPr>
                <w:sz w:val="22"/>
                <w:szCs w:val="22"/>
              </w:rPr>
              <w:t>0</w:t>
            </w:r>
          </w:p>
        </w:tc>
        <w:tc>
          <w:tcPr>
            <w:tcW w:w="3121" w:type="dxa"/>
          </w:tcPr>
          <w:p w:rsidR="00250D12" w:rsidRPr="00DB16A6" w:rsidRDefault="00250D12" w:rsidP="00BE66FB">
            <w:pPr>
              <w:pStyle w:val="tekstost"/>
              <w:ind w:firstLine="0"/>
              <w:jc w:val="left"/>
              <w:rPr>
                <w:sz w:val="22"/>
                <w:szCs w:val="22"/>
              </w:rPr>
            </w:pPr>
            <w:r w:rsidRPr="00DB16A6">
              <w:rPr>
                <w:sz w:val="22"/>
                <w:szCs w:val="22"/>
              </w:rPr>
              <w:t>Zagęszczenie warstwy</w:t>
            </w:r>
          </w:p>
        </w:tc>
        <w:tc>
          <w:tcPr>
            <w:tcW w:w="5046" w:type="dxa"/>
            <w:tcBorders>
              <w:right w:val="double" w:sz="4" w:space="0" w:color="auto"/>
            </w:tcBorders>
          </w:tcPr>
          <w:p w:rsidR="00250D12" w:rsidRPr="00DB16A6" w:rsidRDefault="00250D12" w:rsidP="00BE66FB">
            <w:pPr>
              <w:pStyle w:val="tekstost"/>
              <w:ind w:firstLine="0"/>
              <w:jc w:val="left"/>
              <w:rPr>
                <w:sz w:val="22"/>
                <w:szCs w:val="22"/>
              </w:rPr>
            </w:pPr>
            <w:r w:rsidRPr="00DB16A6">
              <w:rPr>
                <w:sz w:val="22"/>
                <w:szCs w:val="22"/>
              </w:rPr>
              <w:t xml:space="preserve">2 próbki z każdego pasa o powierzchni do </w:t>
            </w:r>
            <w:smartTag w:uri="urn:schemas-microsoft-com:office:smarttags" w:element="metricconverter">
              <w:smartTagPr>
                <w:attr w:name="ProductID" w:val="3000 m2"/>
              </w:smartTagPr>
              <w:r w:rsidRPr="00DB16A6">
                <w:rPr>
                  <w:sz w:val="22"/>
                  <w:szCs w:val="22"/>
                </w:rPr>
                <w:t>3000 m</w:t>
              </w:r>
              <w:r w:rsidRPr="00DB16A6">
                <w:rPr>
                  <w:sz w:val="22"/>
                  <w:szCs w:val="22"/>
                  <w:vertAlign w:val="superscript"/>
                </w:rPr>
                <w:t>2</w:t>
              </w:r>
            </w:smartTag>
          </w:p>
        </w:tc>
      </w:tr>
      <w:tr w:rsidR="00493917" w:rsidRPr="00DB16A6" w:rsidTr="009C2299">
        <w:trPr>
          <w:trHeight w:val="113"/>
          <w:jc w:val="center"/>
        </w:trPr>
        <w:tc>
          <w:tcPr>
            <w:tcW w:w="514" w:type="dxa"/>
            <w:tcBorders>
              <w:left w:val="double" w:sz="4" w:space="0" w:color="auto"/>
            </w:tcBorders>
            <w:shd w:val="clear" w:color="auto" w:fill="auto"/>
          </w:tcPr>
          <w:p w:rsidR="00493917" w:rsidRPr="00DB16A6" w:rsidRDefault="00DB16A6" w:rsidP="00BE66FB">
            <w:pPr>
              <w:pStyle w:val="tekstost"/>
              <w:ind w:firstLine="0"/>
              <w:jc w:val="center"/>
              <w:rPr>
                <w:sz w:val="22"/>
                <w:szCs w:val="22"/>
              </w:rPr>
            </w:pPr>
            <w:r>
              <w:rPr>
                <w:sz w:val="22"/>
                <w:szCs w:val="22"/>
              </w:rPr>
              <w:t>1</w:t>
            </w:r>
            <w:r w:rsidR="004A54F7">
              <w:rPr>
                <w:sz w:val="22"/>
                <w:szCs w:val="22"/>
              </w:rPr>
              <w:t>1</w:t>
            </w:r>
          </w:p>
        </w:tc>
        <w:tc>
          <w:tcPr>
            <w:tcW w:w="3121" w:type="dxa"/>
          </w:tcPr>
          <w:p w:rsidR="00493917" w:rsidRPr="00DB16A6" w:rsidRDefault="00493917" w:rsidP="00BE66FB">
            <w:pPr>
              <w:pStyle w:val="tekstost"/>
              <w:ind w:firstLine="0"/>
              <w:jc w:val="left"/>
              <w:rPr>
                <w:sz w:val="22"/>
                <w:szCs w:val="22"/>
              </w:rPr>
            </w:pPr>
            <w:r w:rsidRPr="00DB16A6">
              <w:rPr>
                <w:sz w:val="22"/>
                <w:szCs w:val="22"/>
              </w:rPr>
              <w:t xml:space="preserve">Wolna przestrzeń w warstwie </w:t>
            </w:r>
          </w:p>
        </w:tc>
        <w:tc>
          <w:tcPr>
            <w:tcW w:w="5046" w:type="dxa"/>
            <w:tcBorders>
              <w:right w:val="double" w:sz="4" w:space="0" w:color="auto"/>
            </w:tcBorders>
            <w:shd w:val="clear" w:color="auto" w:fill="auto"/>
          </w:tcPr>
          <w:p w:rsidR="00493917" w:rsidRPr="00DB16A6" w:rsidRDefault="00493917" w:rsidP="00BE66FB">
            <w:pPr>
              <w:pStyle w:val="tekstost"/>
              <w:ind w:firstLine="0"/>
              <w:jc w:val="left"/>
              <w:rPr>
                <w:sz w:val="22"/>
                <w:szCs w:val="22"/>
              </w:rPr>
            </w:pPr>
            <w:r w:rsidRPr="00DB16A6">
              <w:rPr>
                <w:sz w:val="22"/>
                <w:szCs w:val="22"/>
              </w:rPr>
              <w:t>jw.</w:t>
            </w:r>
          </w:p>
        </w:tc>
      </w:tr>
      <w:tr w:rsidR="00493917" w:rsidRPr="00DB16A6" w:rsidTr="004A54F7">
        <w:trPr>
          <w:trHeight w:val="304"/>
          <w:jc w:val="center"/>
        </w:trPr>
        <w:tc>
          <w:tcPr>
            <w:tcW w:w="514" w:type="dxa"/>
            <w:tcBorders>
              <w:left w:val="double" w:sz="4" w:space="0" w:color="auto"/>
              <w:bottom w:val="double" w:sz="4" w:space="0" w:color="auto"/>
            </w:tcBorders>
            <w:shd w:val="clear" w:color="auto" w:fill="auto"/>
          </w:tcPr>
          <w:p w:rsidR="00493917" w:rsidRPr="00DB16A6" w:rsidRDefault="00DB16A6" w:rsidP="00BE66FB">
            <w:pPr>
              <w:pStyle w:val="tekstost"/>
              <w:ind w:firstLine="0"/>
              <w:jc w:val="center"/>
              <w:rPr>
                <w:sz w:val="22"/>
                <w:szCs w:val="22"/>
              </w:rPr>
            </w:pPr>
            <w:r>
              <w:rPr>
                <w:sz w:val="22"/>
                <w:szCs w:val="22"/>
              </w:rPr>
              <w:t>1</w:t>
            </w:r>
            <w:r w:rsidR="004A54F7">
              <w:rPr>
                <w:sz w:val="22"/>
                <w:szCs w:val="22"/>
              </w:rPr>
              <w:t>2</w:t>
            </w:r>
          </w:p>
        </w:tc>
        <w:tc>
          <w:tcPr>
            <w:tcW w:w="3121" w:type="dxa"/>
            <w:tcBorders>
              <w:bottom w:val="double" w:sz="4" w:space="0" w:color="auto"/>
            </w:tcBorders>
          </w:tcPr>
          <w:p w:rsidR="00493917" w:rsidRPr="00DB16A6" w:rsidRDefault="008D0D4C" w:rsidP="00BE66FB">
            <w:pPr>
              <w:pStyle w:val="tekstost"/>
              <w:ind w:firstLine="0"/>
              <w:jc w:val="left"/>
              <w:rPr>
                <w:sz w:val="22"/>
                <w:szCs w:val="22"/>
              </w:rPr>
            </w:pPr>
            <w:r w:rsidRPr="00DB16A6">
              <w:rPr>
                <w:sz w:val="22"/>
                <w:szCs w:val="22"/>
              </w:rPr>
              <w:t>Właściwości</w:t>
            </w:r>
            <w:r w:rsidR="00493917" w:rsidRPr="00DB16A6">
              <w:rPr>
                <w:sz w:val="22"/>
                <w:szCs w:val="22"/>
              </w:rPr>
              <w:t xml:space="preserve"> przeciwpoślizgowe</w:t>
            </w:r>
          </w:p>
        </w:tc>
        <w:tc>
          <w:tcPr>
            <w:tcW w:w="5046" w:type="dxa"/>
            <w:tcBorders>
              <w:bottom w:val="double" w:sz="4" w:space="0" w:color="auto"/>
              <w:right w:val="double" w:sz="4" w:space="0" w:color="auto"/>
            </w:tcBorders>
            <w:shd w:val="clear" w:color="auto" w:fill="auto"/>
          </w:tcPr>
          <w:p w:rsidR="00493917" w:rsidRPr="00DB16A6" w:rsidRDefault="008D0D4C" w:rsidP="00BE66FB">
            <w:pPr>
              <w:pStyle w:val="tekstost"/>
              <w:ind w:firstLine="0"/>
              <w:jc w:val="left"/>
              <w:rPr>
                <w:sz w:val="22"/>
                <w:szCs w:val="22"/>
              </w:rPr>
            </w:pPr>
            <w:r w:rsidRPr="00DB16A6">
              <w:rPr>
                <w:sz w:val="22"/>
                <w:szCs w:val="22"/>
              </w:rPr>
              <w:t xml:space="preserve">nie rzadziej niż co </w:t>
            </w:r>
            <w:smartTag w:uri="urn:schemas-microsoft-com:office:smarttags" w:element="metricconverter">
              <w:smartTagPr>
                <w:attr w:name="ProductID" w:val="50 m"/>
              </w:smartTagPr>
              <w:r w:rsidRPr="00DB16A6">
                <w:rPr>
                  <w:sz w:val="22"/>
                  <w:szCs w:val="22"/>
                </w:rPr>
                <w:t>50 m</w:t>
              </w:r>
            </w:smartTag>
          </w:p>
        </w:tc>
      </w:tr>
    </w:tbl>
    <w:p w:rsidR="00250D12" w:rsidRPr="00DB16A6" w:rsidRDefault="00250D12" w:rsidP="004A54F7">
      <w:pPr>
        <w:pStyle w:val="Standardowytekst1"/>
        <w:numPr>
          <w:ilvl w:val="12"/>
          <w:numId w:val="0"/>
        </w:numPr>
        <w:spacing w:before="120"/>
        <w:ind w:left="709" w:hanging="284"/>
        <w:jc w:val="left"/>
        <w:rPr>
          <w:bCs/>
          <w:sz w:val="22"/>
          <w:szCs w:val="22"/>
        </w:rPr>
      </w:pPr>
      <w:r w:rsidRPr="00DB16A6">
        <w:rPr>
          <w:bCs/>
          <w:sz w:val="22"/>
          <w:szCs w:val="22"/>
        </w:rPr>
        <w:t>*)</w:t>
      </w:r>
      <w:r w:rsidRPr="00DB16A6">
        <w:rPr>
          <w:bCs/>
          <w:sz w:val="22"/>
          <w:szCs w:val="22"/>
        </w:rPr>
        <w:tab/>
        <w:t xml:space="preserve">Dodatkowe pomiary spadków poprzecznych i ukształtowania osi w planie należy wykonać </w:t>
      </w:r>
      <w:r w:rsidR="00861BEE">
        <w:rPr>
          <w:bCs/>
          <w:sz w:val="22"/>
          <w:szCs w:val="22"/>
        </w:rPr>
        <w:br/>
      </w:r>
      <w:r w:rsidRPr="00DB16A6">
        <w:rPr>
          <w:bCs/>
          <w:sz w:val="22"/>
          <w:szCs w:val="22"/>
        </w:rPr>
        <w:t>w punktach głównych łuków poziomych.</w:t>
      </w:r>
    </w:p>
    <w:p w:rsidR="00250D12" w:rsidRDefault="00250D12" w:rsidP="00BE66FB">
      <w:pPr>
        <w:pStyle w:val="tekstost"/>
      </w:pPr>
    </w:p>
    <w:p w:rsidR="00250D12" w:rsidRPr="00F33ABF" w:rsidRDefault="009814C1" w:rsidP="00BE66FB">
      <w:pPr>
        <w:pStyle w:val="tekstost"/>
        <w:ind w:firstLine="0"/>
      </w:pPr>
      <w:r>
        <w:rPr>
          <w:b/>
        </w:rPr>
        <w:t>6.</w:t>
      </w:r>
      <w:r w:rsidR="005E6D86">
        <w:rPr>
          <w:b/>
        </w:rPr>
        <w:t>4</w:t>
      </w:r>
      <w:r w:rsidR="00250D12" w:rsidRPr="00F33ABF">
        <w:rPr>
          <w:b/>
        </w:rPr>
        <w:t>.2.</w:t>
      </w:r>
      <w:r>
        <w:rPr>
          <w:b/>
        </w:rPr>
        <w:t>2.</w:t>
      </w:r>
      <w:r w:rsidR="00250D12" w:rsidRPr="00F33ABF">
        <w:t xml:space="preserve"> Szerokość warstwy</w:t>
      </w:r>
    </w:p>
    <w:p w:rsidR="00250D12" w:rsidRPr="00F33ABF" w:rsidRDefault="00250D12" w:rsidP="00BE66FB">
      <w:pPr>
        <w:pStyle w:val="tekstost"/>
      </w:pPr>
      <w:r w:rsidRPr="00F33ABF">
        <w:t xml:space="preserve">Szerokość wykonanej warstwy powinna być zgodna z dokumentacją projektową, </w:t>
      </w:r>
      <w:r w:rsidR="008D0D4C" w:rsidRPr="00F33ABF">
        <w:br/>
      </w:r>
      <w:r w:rsidRPr="00F33ABF">
        <w:t xml:space="preserve">z tolerancją + </w:t>
      </w:r>
      <w:smartTag w:uri="urn:schemas-microsoft-com:office:smarttags" w:element="metricconverter">
        <w:smartTagPr>
          <w:attr w:name="ProductID" w:val="5 cm"/>
        </w:smartTagPr>
        <w:r w:rsidRPr="00F33ABF">
          <w:t>5 cm</w:t>
        </w:r>
      </w:smartTag>
      <w:r w:rsidRPr="00F33ABF">
        <w:t>.</w:t>
      </w:r>
    </w:p>
    <w:p w:rsidR="008D1813" w:rsidRDefault="008D1813" w:rsidP="00BE66FB">
      <w:pPr>
        <w:pStyle w:val="tekstost"/>
      </w:pPr>
    </w:p>
    <w:p w:rsidR="00250D12" w:rsidRPr="00F33ABF" w:rsidRDefault="009814C1" w:rsidP="00BE66FB">
      <w:pPr>
        <w:pStyle w:val="tekstost"/>
        <w:ind w:firstLine="0"/>
      </w:pPr>
      <w:r>
        <w:rPr>
          <w:b/>
        </w:rPr>
        <w:t>6.</w:t>
      </w:r>
      <w:r w:rsidR="005E6D86">
        <w:rPr>
          <w:b/>
        </w:rPr>
        <w:t>4</w:t>
      </w:r>
      <w:r>
        <w:rPr>
          <w:b/>
        </w:rPr>
        <w:t>.2</w:t>
      </w:r>
      <w:r w:rsidR="00250D12" w:rsidRPr="00F33ABF">
        <w:rPr>
          <w:b/>
        </w:rPr>
        <w:t>.</w:t>
      </w:r>
      <w:r>
        <w:rPr>
          <w:b/>
        </w:rPr>
        <w:t>3.</w:t>
      </w:r>
      <w:r w:rsidR="00250D12" w:rsidRPr="00F33ABF">
        <w:t xml:space="preserve"> Równość warstwy</w:t>
      </w:r>
    </w:p>
    <w:p w:rsidR="008D72F5" w:rsidRPr="008D72F5" w:rsidRDefault="008D72F5" w:rsidP="00BE66FB">
      <w:pPr>
        <w:pStyle w:val="Tekstpodstawowy2"/>
        <w:spacing w:before="0"/>
        <w:ind w:firstLine="992"/>
        <w:rPr>
          <w:rFonts w:ascii="Times New Roman" w:hAnsi="Times New Roman"/>
          <w:bCs/>
          <w:sz w:val="24"/>
        </w:rPr>
      </w:pPr>
      <w:r w:rsidRPr="008D72F5">
        <w:rPr>
          <w:rFonts w:ascii="Times New Roman" w:hAnsi="Times New Roman"/>
          <w:bCs/>
          <w:sz w:val="24"/>
        </w:rPr>
        <w:t xml:space="preserve">Do oceny równości podłużnej warstwy ścieralnej nawierzchni dróg klasy A, S, GP oraz G należy stosować metodę profilometryczną bazującą na wskaźnikach równości </w:t>
      </w:r>
      <w:r w:rsidRPr="008D72F5">
        <w:rPr>
          <w:rFonts w:ascii="Times New Roman" w:hAnsi="Times New Roman"/>
          <w:bCs/>
          <w:i/>
          <w:sz w:val="24"/>
        </w:rPr>
        <w:t>IRI</w:t>
      </w:r>
      <w:r w:rsidRPr="008D72F5">
        <w:rPr>
          <w:rFonts w:ascii="Times New Roman" w:hAnsi="Times New Roman"/>
          <w:bCs/>
          <w:sz w:val="24"/>
        </w:rPr>
        <w:t xml:space="preserve"> [mm/m]. Wartość </w:t>
      </w:r>
      <w:r w:rsidRPr="008D72F5">
        <w:rPr>
          <w:rFonts w:ascii="Times New Roman" w:hAnsi="Times New Roman"/>
          <w:bCs/>
          <w:i/>
          <w:sz w:val="24"/>
        </w:rPr>
        <w:t>IRI</w:t>
      </w:r>
      <w:r w:rsidRPr="008D72F5">
        <w:rPr>
          <w:rFonts w:ascii="Times New Roman" w:hAnsi="Times New Roman"/>
          <w:bCs/>
          <w:sz w:val="24"/>
        </w:rPr>
        <w:t xml:space="preserve"> należy wyznaczać z krokiem co  50 m.  Długość  ocenianego  odcinka  </w:t>
      </w:r>
      <w:r w:rsidRPr="008D72F5">
        <w:rPr>
          <w:rFonts w:ascii="Times New Roman" w:hAnsi="Times New Roman"/>
          <w:bCs/>
          <w:sz w:val="24"/>
        </w:rPr>
        <w:lastRenderedPageBreak/>
        <w:t xml:space="preserve">nawierzchni  nie  powinna  być  większa  niż  1000 m.  Odcinek  końcowy o długości </w:t>
      </w:r>
      <w:r w:rsidR="00F00EB5">
        <w:rPr>
          <w:rFonts w:ascii="Times New Roman" w:hAnsi="Times New Roman"/>
          <w:bCs/>
          <w:sz w:val="24"/>
        </w:rPr>
        <w:br/>
      </w:r>
      <w:r w:rsidRPr="008D72F5">
        <w:rPr>
          <w:rFonts w:ascii="Times New Roman" w:hAnsi="Times New Roman"/>
          <w:bCs/>
          <w:sz w:val="24"/>
        </w:rPr>
        <w:t xml:space="preserve">mniejszej niż 500 m należy oceniać łącznie z odcinkiem poprzedzającym. </w:t>
      </w:r>
    </w:p>
    <w:p w:rsidR="008D72F5" w:rsidRPr="008D72F5" w:rsidRDefault="008D72F5" w:rsidP="00BE66FB">
      <w:pPr>
        <w:pStyle w:val="Tekstpodstawowy2"/>
        <w:spacing w:before="0"/>
        <w:ind w:firstLine="992"/>
        <w:rPr>
          <w:rFonts w:ascii="Times New Roman" w:hAnsi="Times New Roman"/>
          <w:bCs/>
          <w:sz w:val="24"/>
        </w:rPr>
      </w:pPr>
      <w:r w:rsidRPr="008D72F5">
        <w:rPr>
          <w:rFonts w:ascii="Times New Roman" w:hAnsi="Times New Roman"/>
          <w:bCs/>
          <w:sz w:val="24"/>
        </w:rPr>
        <w:t xml:space="preserve">Do oceny równości odcinka nawierzchni ustala się minimalną liczbę wskaźników </w:t>
      </w:r>
      <w:r w:rsidRPr="008D72F5">
        <w:rPr>
          <w:rFonts w:ascii="Times New Roman" w:hAnsi="Times New Roman"/>
          <w:bCs/>
          <w:i/>
          <w:sz w:val="24"/>
        </w:rPr>
        <w:t>IRI</w:t>
      </w:r>
      <w:r w:rsidRPr="008D72F5">
        <w:rPr>
          <w:rFonts w:ascii="Times New Roman" w:hAnsi="Times New Roman"/>
          <w:bCs/>
          <w:sz w:val="24"/>
        </w:rPr>
        <w:t xml:space="preserve"> równą 5. W przypadku odbioru robót na krótkich odcinkach nawierzchni, których </w:t>
      </w:r>
      <w:r w:rsidR="00F00EB5">
        <w:rPr>
          <w:rFonts w:ascii="Times New Roman" w:hAnsi="Times New Roman"/>
          <w:bCs/>
          <w:sz w:val="24"/>
        </w:rPr>
        <w:br/>
      </w:r>
      <w:r w:rsidRPr="008D72F5">
        <w:rPr>
          <w:rFonts w:ascii="Times New Roman" w:hAnsi="Times New Roman"/>
          <w:bCs/>
          <w:sz w:val="24"/>
        </w:rPr>
        <w:t xml:space="preserve">całkowita długość jest mniejsza niż 250 m, dopuszcza się wyznaczanie wskaźników </w:t>
      </w:r>
      <w:r w:rsidRPr="008D72F5">
        <w:rPr>
          <w:rFonts w:ascii="Times New Roman" w:hAnsi="Times New Roman"/>
          <w:bCs/>
          <w:i/>
          <w:sz w:val="24"/>
        </w:rPr>
        <w:t>IRI</w:t>
      </w:r>
      <w:r w:rsidRPr="008D72F5">
        <w:rPr>
          <w:rFonts w:ascii="Times New Roman" w:hAnsi="Times New Roman"/>
          <w:bCs/>
          <w:sz w:val="24"/>
        </w:rPr>
        <w:t xml:space="preserve"> </w:t>
      </w:r>
      <w:r w:rsidR="00F00EB5">
        <w:rPr>
          <w:rFonts w:ascii="Times New Roman" w:hAnsi="Times New Roman"/>
          <w:bCs/>
          <w:sz w:val="24"/>
        </w:rPr>
        <w:br/>
      </w:r>
      <w:r w:rsidRPr="008D72F5">
        <w:rPr>
          <w:rFonts w:ascii="Times New Roman" w:hAnsi="Times New Roman"/>
          <w:bCs/>
          <w:sz w:val="24"/>
        </w:rPr>
        <w:t>z krokiem mniejszym niż 50 m, przy czym należy ustalać mak</w:t>
      </w:r>
      <w:r>
        <w:rPr>
          <w:rFonts w:ascii="Times New Roman" w:hAnsi="Times New Roman"/>
          <w:bCs/>
          <w:sz w:val="24"/>
        </w:rPr>
        <w:t>symalną możliwą dłu</w:t>
      </w:r>
      <w:r w:rsidRPr="008D72F5">
        <w:rPr>
          <w:rFonts w:ascii="Times New Roman" w:hAnsi="Times New Roman"/>
          <w:bCs/>
          <w:sz w:val="24"/>
        </w:rPr>
        <w:t xml:space="preserve">gość </w:t>
      </w:r>
      <w:r w:rsidR="00F00EB5">
        <w:rPr>
          <w:rFonts w:ascii="Times New Roman" w:hAnsi="Times New Roman"/>
          <w:bCs/>
          <w:sz w:val="24"/>
        </w:rPr>
        <w:br/>
      </w:r>
      <w:r w:rsidRPr="008D72F5">
        <w:rPr>
          <w:rFonts w:ascii="Times New Roman" w:hAnsi="Times New Roman"/>
          <w:bCs/>
          <w:sz w:val="24"/>
        </w:rPr>
        <w:t xml:space="preserve">kroku pomiarowego, z uwzględnieniem minimalnej wymaganej liczby wskaźników </w:t>
      </w:r>
      <w:r w:rsidRPr="008D72F5">
        <w:rPr>
          <w:rFonts w:ascii="Times New Roman" w:hAnsi="Times New Roman"/>
          <w:bCs/>
          <w:i/>
          <w:sz w:val="24"/>
        </w:rPr>
        <w:t>IRI</w:t>
      </w:r>
      <w:r w:rsidRPr="008D72F5">
        <w:rPr>
          <w:rFonts w:ascii="Times New Roman" w:hAnsi="Times New Roman"/>
          <w:bCs/>
          <w:sz w:val="24"/>
        </w:rPr>
        <w:t xml:space="preserve"> </w:t>
      </w:r>
      <w:r w:rsidR="00F00EB5">
        <w:rPr>
          <w:rFonts w:ascii="Times New Roman" w:hAnsi="Times New Roman"/>
          <w:bCs/>
          <w:sz w:val="24"/>
        </w:rPr>
        <w:br/>
      </w:r>
      <w:r w:rsidRPr="008D72F5">
        <w:rPr>
          <w:rFonts w:ascii="Times New Roman" w:hAnsi="Times New Roman"/>
          <w:bCs/>
          <w:sz w:val="24"/>
        </w:rPr>
        <w:t xml:space="preserve">równej 5. </w:t>
      </w:r>
    </w:p>
    <w:p w:rsidR="00DB16A6" w:rsidRDefault="00DB16A6" w:rsidP="00BE66FB">
      <w:pPr>
        <w:pStyle w:val="Tekstpodstawowy2"/>
        <w:spacing w:before="0"/>
        <w:ind w:firstLine="992"/>
        <w:rPr>
          <w:rFonts w:ascii="Times New Roman" w:hAnsi="Times New Roman"/>
          <w:bCs/>
          <w:sz w:val="24"/>
        </w:rPr>
      </w:pPr>
      <w:r w:rsidRPr="00DB16A6">
        <w:rPr>
          <w:rFonts w:ascii="Times New Roman" w:hAnsi="Times New Roman"/>
          <w:bCs/>
          <w:sz w:val="24"/>
        </w:rPr>
        <w:t xml:space="preserve">Pomiary należy wykonywać w śladzie prawego koła (z wyjątkiem poboczy </w:t>
      </w:r>
      <w:r>
        <w:rPr>
          <w:rFonts w:ascii="Times New Roman" w:hAnsi="Times New Roman"/>
          <w:bCs/>
          <w:sz w:val="24"/>
        </w:rPr>
        <w:br/>
      </w:r>
      <w:r w:rsidRPr="00DB16A6">
        <w:rPr>
          <w:rFonts w:ascii="Times New Roman" w:hAnsi="Times New Roman"/>
          <w:bCs/>
          <w:sz w:val="24"/>
        </w:rPr>
        <w:t xml:space="preserve">utwardzonych, ocenianych w środku przekroju). Zaleca się utrzymywanie w czasie pomiaru stałej prędkości pomiarowej w zakresie 50-70 km/h, przy czym w zależności od panujących warunków oraz organizacji ruchu dopuszcza się wykonywanie pomiarów z prędkością </w:t>
      </w:r>
      <w:r>
        <w:rPr>
          <w:rFonts w:ascii="Times New Roman" w:hAnsi="Times New Roman"/>
          <w:bCs/>
          <w:sz w:val="24"/>
        </w:rPr>
        <w:br/>
      </w:r>
      <w:r w:rsidRPr="00DB16A6">
        <w:rPr>
          <w:rFonts w:ascii="Times New Roman" w:hAnsi="Times New Roman"/>
          <w:bCs/>
          <w:sz w:val="24"/>
        </w:rPr>
        <w:t>0-110 km/h.</w:t>
      </w:r>
    </w:p>
    <w:p w:rsidR="00250D12" w:rsidRDefault="008D72F5" w:rsidP="00BE66FB">
      <w:pPr>
        <w:pStyle w:val="Tekstpodstawowy2"/>
        <w:spacing w:before="0"/>
        <w:ind w:firstLine="992"/>
        <w:rPr>
          <w:rFonts w:ascii="Times New Roman" w:hAnsi="Times New Roman"/>
          <w:bCs/>
          <w:sz w:val="24"/>
        </w:rPr>
      </w:pPr>
      <w:r w:rsidRPr="008D72F5">
        <w:rPr>
          <w:rFonts w:ascii="Times New Roman" w:hAnsi="Times New Roman"/>
          <w:bCs/>
          <w:sz w:val="24"/>
        </w:rPr>
        <w:t>Wymagana równość podłużna jest określona przez dopuszczalną wart</w:t>
      </w:r>
      <w:r>
        <w:rPr>
          <w:rFonts w:ascii="Times New Roman" w:hAnsi="Times New Roman"/>
          <w:bCs/>
          <w:sz w:val="24"/>
        </w:rPr>
        <w:t xml:space="preserve">ość średnią wyników pomiaru </w:t>
      </w:r>
      <w:proofErr w:type="spellStart"/>
      <w:r w:rsidRPr="008D72F5">
        <w:rPr>
          <w:rFonts w:ascii="Times New Roman" w:hAnsi="Times New Roman"/>
          <w:bCs/>
          <w:i/>
          <w:sz w:val="24"/>
        </w:rPr>
        <w:t>IRIśr</w:t>
      </w:r>
      <w:proofErr w:type="spellEnd"/>
      <w:r>
        <w:rPr>
          <w:rFonts w:ascii="Times New Roman" w:hAnsi="Times New Roman"/>
          <w:bCs/>
          <w:sz w:val="24"/>
        </w:rPr>
        <w:t xml:space="preserve"> </w:t>
      </w:r>
      <w:r w:rsidRPr="008D72F5">
        <w:rPr>
          <w:rFonts w:ascii="Times New Roman" w:hAnsi="Times New Roman"/>
          <w:bCs/>
          <w:sz w:val="24"/>
        </w:rPr>
        <w:t xml:space="preserve">oraz dopuszczalną wartość maksymalną pojedynczego pomiaru </w:t>
      </w:r>
      <w:r>
        <w:rPr>
          <w:rFonts w:ascii="Times New Roman" w:hAnsi="Times New Roman"/>
          <w:bCs/>
          <w:sz w:val="24"/>
        </w:rPr>
        <w:br/>
      </w:r>
      <w:r w:rsidRPr="008D72F5">
        <w:rPr>
          <w:rFonts w:ascii="Times New Roman" w:hAnsi="Times New Roman"/>
          <w:bCs/>
          <w:i/>
          <w:sz w:val="24"/>
        </w:rPr>
        <w:t>IRI max</w:t>
      </w:r>
      <w:r w:rsidRPr="008D72F5">
        <w:rPr>
          <w:rFonts w:ascii="Times New Roman" w:hAnsi="Times New Roman"/>
          <w:bCs/>
          <w:sz w:val="24"/>
        </w:rPr>
        <w:t>, których nie można prze</w:t>
      </w:r>
      <w:r>
        <w:rPr>
          <w:rFonts w:ascii="Times New Roman" w:hAnsi="Times New Roman"/>
          <w:bCs/>
          <w:sz w:val="24"/>
        </w:rPr>
        <w:t>kroczyć na długości oce</w:t>
      </w:r>
      <w:r w:rsidRPr="008D72F5">
        <w:rPr>
          <w:rFonts w:ascii="Times New Roman" w:hAnsi="Times New Roman"/>
          <w:bCs/>
          <w:sz w:val="24"/>
        </w:rPr>
        <w:t>nianego odcinka nawierzchni.</w:t>
      </w:r>
    </w:p>
    <w:p w:rsidR="008D72F5" w:rsidRDefault="008D72F5" w:rsidP="00BE66FB">
      <w:pPr>
        <w:pStyle w:val="Tekstpodstawowy2"/>
        <w:spacing w:before="0"/>
        <w:ind w:firstLine="992"/>
        <w:rPr>
          <w:rFonts w:ascii="Times New Roman" w:hAnsi="Times New Roman"/>
          <w:sz w:val="24"/>
        </w:rPr>
      </w:pPr>
      <w:r w:rsidRPr="008D72F5">
        <w:rPr>
          <w:rFonts w:ascii="Times New Roman" w:hAnsi="Times New Roman"/>
          <w:sz w:val="24"/>
        </w:rPr>
        <w:t>Wartości dopuszczalne przy odbiorze warstwy ścieralnej metodą profilometryczną określa tabela:</w:t>
      </w:r>
    </w:p>
    <w:p w:rsidR="008D72F5" w:rsidRDefault="008D72F5" w:rsidP="00BE66FB">
      <w:pPr>
        <w:pStyle w:val="Tekstpodstawowy2"/>
        <w:spacing w:before="0"/>
        <w:ind w:firstLine="992"/>
        <w:rPr>
          <w:rFonts w:ascii="Times New Roman" w:hAnsi="Times New Roman"/>
          <w:sz w:val="24"/>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652"/>
        <w:gridCol w:w="4677"/>
        <w:gridCol w:w="1560"/>
        <w:gridCol w:w="1366"/>
      </w:tblGrid>
      <w:tr w:rsidR="008D72F5" w:rsidRPr="00EC6DE5" w:rsidTr="00DB16A6">
        <w:trPr>
          <w:jc w:val="center"/>
        </w:trPr>
        <w:tc>
          <w:tcPr>
            <w:tcW w:w="1652" w:type="dxa"/>
            <w:vMerge w:val="restart"/>
            <w:tcBorders>
              <w:top w:val="double" w:sz="4" w:space="0" w:color="auto"/>
              <w:bottom w:val="single" w:sz="4" w:space="0" w:color="auto"/>
            </w:tcBorders>
            <w:shd w:val="pct5" w:color="auto" w:fill="auto"/>
            <w:vAlign w:val="center"/>
          </w:tcPr>
          <w:p w:rsidR="008D72F5" w:rsidRPr="00DB16A6" w:rsidRDefault="008D72F5"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firstLine="0"/>
              <w:jc w:val="center"/>
              <w:rPr>
                <w:sz w:val="22"/>
                <w:szCs w:val="22"/>
              </w:rPr>
            </w:pPr>
            <w:r w:rsidRPr="00DB16A6">
              <w:rPr>
                <w:sz w:val="22"/>
                <w:szCs w:val="22"/>
              </w:rPr>
              <w:t>Klasa Drogi</w:t>
            </w:r>
          </w:p>
        </w:tc>
        <w:tc>
          <w:tcPr>
            <w:tcW w:w="4677" w:type="dxa"/>
            <w:vMerge w:val="restart"/>
            <w:tcBorders>
              <w:top w:val="double" w:sz="4" w:space="0" w:color="auto"/>
              <w:bottom w:val="single" w:sz="4" w:space="0" w:color="auto"/>
            </w:tcBorders>
            <w:shd w:val="pct5" w:color="auto" w:fill="auto"/>
            <w:vAlign w:val="center"/>
          </w:tcPr>
          <w:p w:rsidR="008D72F5" w:rsidRPr="00DB16A6" w:rsidRDefault="008D72F5"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firstLine="0"/>
              <w:jc w:val="center"/>
              <w:rPr>
                <w:sz w:val="22"/>
                <w:szCs w:val="22"/>
              </w:rPr>
            </w:pPr>
            <w:r w:rsidRPr="00DB16A6">
              <w:rPr>
                <w:sz w:val="22"/>
                <w:szCs w:val="22"/>
              </w:rPr>
              <w:t>Elementy nawierzchni</w:t>
            </w:r>
          </w:p>
        </w:tc>
        <w:tc>
          <w:tcPr>
            <w:tcW w:w="2926" w:type="dxa"/>
            <w:gridSpan w:val="2"/>
            <w:tcBorders>
              <w:top w:val="double" w:sz="4" w:space="0" w:color="auto"/>
              <w:bottom w:val="single" w:sz="4" w:space="0" w:color="auto"/>
            </w:tcBorders>
            <w:shd w:val="pct5" w:color="auto" w:fill="auto"/>
            <w:vAlign w:val="center"/>
          </w:tcPr>
          <w:p w:rsidR="008D72F5" w:rsidRPr="00DB16A6" w:rsidRDefault="008D72F5"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firstLine="0"/>
              <w:jc w:val="center"/>
              <w:rPr>
                <w:sz w:val="22"/>
                <w:szCs w:val="22"/>
              </w:rPr>
            </w:pPr>
            <w:r w:rsidRPr="00DB16A6">
              <w:rPr>
                <w:sz w:val="22"/>
                <w:szCs w:val="22"/>
              </w:rPr>
              <w:t xml:space="preserve">Dopuszczalne odbiorcze </w:t>
            </w:r>
            <w:r w:rsidRPr="00DB16A6">
              <w:rPr>
                <w:sz w:val="22"/>
                <w:szCs w:val="22"/>
              </w:rPr>
              <w:br/>
              <w:t xml:space="preserve">wartości wskaźników dla </w:t>
            </w:r>
            <w:r w:rsidRPr="00DB16A6">
              <w:rPr>
                <w:sz w:val="22"/>
                <w:szCs w:val="22"/>
              </w:rPr>
              <w:br/>
              <w:t xml:space="preserve">zadanego zakresu </w:t>
            </w:r>
          </w:p>
          <w:p w:rsidR="008D72F5" w:rsidRPr="00DB16A6" w:rsidRDefault="008D72F5"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firstLine="0"/>
              <w:jc w:val="center"/>
              <w:rPr>
                <w:sz w:val="22"/>
                <w:szCs w:val="22"/>
              </w:rPr>
            </w:pPr>
            <w:r w:rsidRPr="00DB16A6">
              <w:rPr>
                <w:sz w:val="22"/>
                <w:szCs w:val="22"/>
              </w:rPr>
              <w:t>długości odcinka drogi [mm/m]</w:t>
            </w:r>
          </w:p>
        </w:tc>
      </w:tr>
      <w:tr w:rsidR="008D72F5" w:rsidRPr="00F33ABF" w:rsidTr="00DB16A6">
        <w:trPr>
          <w:jc w:val="center"/>
        </w:trPr>
        <w:tc>
          <w:tcPr>
            <w:tcW w:w="1652" w:type="dxa"/>
            <w:vMerge/>
            <w:tcBorders>
              <w:top w:val="single" w:sz="4" w:space="0" w:color="auto"/>
              <w:bottom w:val="double" w:sz="4" w:space="0" w:color="auto"/>
            </w:tcBorders>
            <w:shd w:val="pct5" w:color="auto" w:fill="auto"/>
            <w:vAlign w:val="center"/>
          </w:tcPr>
          <w:p w:rsidR="008D72F5" w:rsidRPr="00DB16A6" w:rsidRDefault="008D72F5"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sz w:val="22"/>
                <w:szCs w:val="22"/>
              </w:rPr>
            </w:pPr>
          </w:p>
        </w:tc>
        <w:tc>
          <w:tcPr>
            <w:tcW w:w="4677" w:type="dxa"/>
            <w:vMerge/>
            <w:tcBorders>
              <w:top w:val="single" w:sz="4" w:space="0" w:color="auto"/>
              <w:bottom w:val="double" w:sz="4" w:space="0" w:color="auto"/>
            </w:tcBorders>
            <w:shd w:val="pct5" w:color="auto" w:fill="auto"/>
            <w:vAlign w:val="center"/>
          </w:tcPr>
          <w:p w:rsidR="008D72F5" w:rsidRPr="00DB16A6" w:rsidRDefault="008D72F5"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sz w:val="22"/>
                <w:szCs w:val="22"/>
              </w:rPr>
            </w:pPr>
          </w:p>
        </w:tc>
        <w:tc>
          <w:tcPr>
            <w:tcW w:w="1560" w:type="dxa"/>
            <w:tcBorders>
              <w:top w:val="single" w:sz="4" w:space="0" w:color="auto"/>
              <w:bottom w:val="double" w:sz="4" w:space="0" w:color="auto"/>
            </w:tcBorders>
            <w:shd w:val="pct5" w:color="auto" w:fill="auto"/>
            <w:vAlign w:val="center"/>
          </w:tcPr>
          <w:p w:rsidR="008D72F5" w:rsidRPr="00DB16A6" w:rsidRDefault="008D72F5"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firstLine="0"/>
              <w:jc w:val="center"/>
              <w:rPr>
                <w:i/>
                <w:sz w:val="22"/>
                <w:szCs w:val="22"/>
              </w:rPr>
            </w:pPr>
            <w:r w:rsidRPr="00DB16A6">
              <w:rPr>
                <w:i/>
                <w:sz w:val="22"/>
                <w:szCs w:val="22"/>
              </w:rPr>
              <w:t xml:space="preserve">IRI </w:t>
            </w:r>
            <w:proofErr w:type="spellStart"/>
            <w:r w:rsidRPr="00DB16A6">
              <w:rPr>
                <w:i/>
                <w:sz w:val="22"/>
                <w:szCs w:val="22"/>
              </w:rPr>
              <w:t>śr</w:t>
            </w:r>
            <w:proofErr w:type="spellEnd"/>
            <w:r w:rsidRPr="00DB16A6">
              <w:rPr>
                <w:i/>
                <w:sz w:val="22"/>
                <w:szCs w:val="22"/>
              </w:rPr>
              <w:t xml:space="preserve"> </w:t>
            </w:r>
            <w:r w:rsidR="00DB16A6">
              <w:rPr>
                <w:i/>
                <w:sz w:val="22"/>
                <w:szCs w:val="22"/>
              </w:rPr>
              <w:t>*</w:t>
            </w:r>
          </w:p>
        </w:tc>
        <w:tc>
          <w:tcPr>
            <w:tcW w:w="1366" w:type="dxa"/>
            <w:tcBorders>
              <w:top w:val="single" w:sz="4" w:space="0" w:color="auto"/>
              <w:bottom w:val="double" w:sz="4" w:space="0" w:color="auto"/>
            </w:tcBorders>
            <w:shd w:val="pct5" w:color="auto" w:fill="auto"/>
            <w:vAlign w:val="center"/>
          </w:tcPr>
          <w:p w:rsidR="008D72F5" w:rsidRPr="00DB16A6" w:rsidRDefault="008D72F5"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firstLine="0"/>
              <w:jc w:val="center"/>
              <w:rPr>
                <w:i/>
                <w:sz w:val="22"/>
                <w:szCs w:val="22"/>
              </w:rPr>
            </w:pPr>
            <w:r w:rsidRPr="00DB16A6">
              <w:rPr>
                <w:i/>
                <w:sz w:val="22"/>
                <w:szCs w:val="22"/>
              </w:rPr>
              <w:t>IRI max</w:t>
            </w:r>
          </w:p>
        </w:tc>
      </w:tr>
      <w:tr w:rsidR="003D37CF" w:rsidRPr="00EC6DE5" w:rsidTr="008D72F5">
        <w:trPr>
          <w:trHeight w:val="413"/>
          <w:jc w:val="center"/>
        </w:trPr>
        <w:tc>
          <w:tcPr>
            <w:tcW w:w="1652" w:type="dxa"/>
            <w:tcBorders>
              <w:top w:val="double" w:sz="4" w:space="0" w:color="auto"/>
            </w:tcBorders>
            <w:vAlign w:val="center"/>
          </w:tcPr>
          <w:p w:rsidR="003D37CF" w:rsidRPr="00DB16A6" w:rsidRDefault="002D79D1"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firstLine="0"/>
              <w:jc w:val="center"/>
              <w:rPr>
                <w:sz w:val="22"/>
                <w:szCs w:val="22"/>
              </w:rPr>
            </w:pPr>
            <w:r w:rsidRPr="00DB16A6">
              <w:rPr>
                <w:bCs/>
                <w:sz w:val="22"/>
                <w:szCs w:val="22"/>
              </w:rPr>
              <w:t>G</w:t>
            </w:r>
            <w:r w:rsidR="009C2299">
              <w:rPr>
                <w:bCs/>
                <w:sz w:val="22"/>
                <w:szCs w:val="22"/>
              </w:rPr>
              <w:t>P</w:t>
            </w:r>
          </w:p>
        </w:tc>
        <w:tc>
          <w:tcPr>
            <w:tcW w:w="4677" w:type="dxa"/>
            <w:tcBorders>
              <w:top w:val="double" w:sz="4" w:space="0" w:color="auto"/>
            </w:tcBorders>
            <w:shd w:val="clear" w:color="auto" w:fill="auto"/>
            <w:vAlign w:val="center"/>
          </w:tcPr>
          <w:p w:rsidR="009C2299" w:rsidRPr="009C2299" w:rsidRDefault="009C2299"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firstLine="0"/>
              <w:jc w:val="center"/>
              <w:rPr>
                <w:sz w:val="22"/>
                <w:szCs w:val="22"/>
              </w:rPr>
            </w:pPr>
            <w:r w:rsidRPr="009C2299">
              <w:rPr>
                <w:sz w:val="22"/>
                <w:szCs w:val="22"/>
              </w:rPr>
              <w:t xml:space="preserve">Pasy ruchu zasadnicze, awaryjne, </w:t>
            </w:r>
          </w:p>
          <w:p w:rsidR="009C2299" w:rsidRPr="009C2299" w:rsidRDefault="009C2299"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firstLine="0"/>
              <w:jc w:val="center"/>
              <w:rPr>
                <w:sz w:val="22"/>
                <w:szCs w:val="22"/>
              </w:rPr>
            </w:pPr>
            <w:r w:rsidRPr="009C2299">
              <w:rPr>
                <w:sz w:val="22"/>
                <w:szCs w:val="22"/>
              </w:rPr>
              <w:t xml:space="preserve">dodatkowe, włączenia i wyłączenia, </w:t>
            </w:r>
          </w:p>
          <w:p w:rsidR="003D37CF" w:rsidRPr="00DB16A6" w:rsidRDefault="009C2299"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firstLine="0"/>
              <w:jc w:val="center"/>
              <w:rPr>
                <w:sz w:val="22"/>
                <w:szCs w:val="22"/>
              </w:rPr>
            </w:pPr>
            <w:r w:rsidRPr="009C2299">
              <w:rPr>
                <w:sz w:val="22"/>
                <w:szCs w:val="22"/>
              </w:rPr>
              <w:t>jezdnie łącznic, utwardzone pobocza</w:t>
            </w:r>
          </w:p>
        </w:tc>
        <w:tc>
          <w:tcPr>
            <w:tcW w:w="1560" w:type="dxa"/>
            <w:tcBorders>
              <w:top w:val="double" w:sz="4" w:space="0" w:color="auto"/>
            </w:tcBorders>
            <w:shd w:val="clear" w:color="auto" w:fill="auto"/>
            <w:vAlign w:val="center"/>
          </w:tcPr>
          <w:p w:rsidR="003D37CF" w:rsidRPr="00DB16A6" w:rsidRDefault="008D72F5"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firstLine="0"/>
              <w:jc w:val="center"/>
              <w:rPr>
                <w:sz w:val="22"/>
                <w:szCs w:val="22"/>
              </w:rPr>
            </w:pPr>
            <w:r w:rsidRPr="00DB16A6">
              <w:rPr>
                <w:sz w:val="22"/>
                <w:szCs w:val="22"/>
              </w:rPr>
              <w:t>1,</w:t>
            </w:r>
            <w:r w:rsidR="009C2299">
              <w:rPr>
                <w:sz w:val="22"/>
                <w:szCs w:val="22"/>
              </w:rPr>
              <w:t>3</w:t>
            </w:r>
          </w:p>
        </w:tc>
        <w:tc>
          <w:tcPr>
            <w:tcW w:w="1366" w:type="dxa"/>
            <w:tcBorders>
              <w:top w:val="double" w:sz="4" w:space="0" w:color="auto"/>
            </w:tcBorders>
            <w:shd w:val="clear" w:color="auto" w:fill="auto"/>
            <w:vAlign w:val="center"/>
          </w:tcPr>
          <w:p w:rsidR="003D37CF" w:rsidRPr="00DB16A6" w:rsidRDefault="009C2299"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firstLine="0"/>
              <w:jc w:val="center"/>
              <w:rPr>
                <w:sz w:val="22"/>
                <w:szCs w:val="22"/>
              </w:rPr>
            </w:pPr>
            <w:r>
              <w:rPr>
                <w:sz w:val="22"/>
                <w:szCs w:val="22"/>
              </w:rPr>
              <w:t>2</w:t>
            </w:r>
            <w:r w:rsidR="008D72F5" w:rsidRPr="00DB16A6">
              <w:rPr>
                <w:sz w:val="22"/>
                <w:szCs w:val="22"/>
              </w:rPr>
              <w:t>,4</w:t>
            </w:r>
          </w:p>
        </w:tc>
      </w:tr>
    </w:tbl>
    <w:p w:rsidR="00DB16A6" w:rsidRPr="00DB16A6" w:rsidRDefault="00DB16A6" w:rsidP="00BE66FB">
      <w:pPr>
        <w:pStyle w:val="Tekstpodstawowy2"/>
        <w:tabs>
          <w:tab w:val="left" w:pos="7371"/>
        </w:tabs>
        <w:spacing w:before="0"/>
        <w:ind w:firstLine="0"/>
        <w:rPr>
          <w:rFonts w:ascii="Times New Roman" w:hAnsi="Times New Roman"/>
          <w:sz w:val="24"/>
        </w:rPr>
      </w:pPr>
      <w:r w:rsidRPr="00DB16A6">
        <w:rPr>
          <w:rFonts w:ascii="Times New Roman" w:hAnsi="Times New Roman"/>
          <w:sz w:val="24"/>
        </w:rPr>
        <w:t>* w przypadku:</w:t>
      </w:r>
    </w:p>
    <w:p w:rsidR="00DB16A6" w:rsidRPr="00DB16A6" w:rsidRDefault="00DB16A6" w:rsidP="00BE66FB">
      <w:pPr>
        <w:pStyle w:val="Tekstpodstawowy2"/>
        <w:numPr>
          <w:ilvl w:val="0"/>
          <w:numId w:val="42"/>
        </w:numPr>
        <w:tabs>
          <w:tab w:val="left" w:pos="7371"/>
        </w:tabs>
        <w:spacing w:before="0"/>
        <w:rPr>
          <w:rFonts w:ascii="Times New Roman" w:hAnsi="Times New Roman"/>
          <w:sz w:val="24"/>
        </w:rPr>
      </w:pPr>
      <w:r w:rsidRPr="00DB16A6">
        <w:rPr>
          <w:rFonts w:ascii="Times New Roman" w:hAnsi="Times New Roman"/>
          <w:sz w:val="24"/>
        </w:rPr>
        <w:t>odbioru odcinków warstwy nawierzchni o całkowitej długości mniejszej niż 500 m,</w:t>
      </w:r>
    </w:p>
    <w:p w:rsidR="00250D12" w:rsidRPr="00F33ABF" w:rsidRDefault="00DB16A6" w:rsidP="00BE66FB">
      <w:pPr>
        <w:pStyle w:val="Tekstpodstawowy2"/>
        <w:numPr>
          <w:ilvl w:val="0"/>
          <w:numId w:val="42"/>
        </w:numPr>
        <w:tabs>
          <w:tab w:val="left" w:pos="7371"/>
        </w:tabs>
        <w:spacing w:before="0"/>
        <w:rPr>
          <w:rFonts w:ascii="Times New Roman" w:hAnsi="Times New Roman"/>
          <w:sz w:val="24"/>
        </w:rPr>
      </w:pPr>
      <w:r w:rsidRPr="00DB16A6">
        <w:rPr>
          <w:rFonts w:ascii="Times New Roman" w:hAnsi="Times New Roman"/>
          <w:sz w:val="24"/>
        </w:rPr>
        <w:t xml:space="preserve">odbioru robót polegających na ułożeniu na istniejącej nawierzchni jedynie warstwy </w:t>
      </w:r>
      <w:r>
        <w:rPr>
          <w:rFonts w:ascii="Times New Roman" w:hAnsi="Times New Roman"/>
          <w:sz w:val="24"/>
        </w:rPr>
        <w:br/>
      </w:r>
      <w:r w:rsidRPr="00DB16A6">
        <w:rPr>
          <w:rFonts w:ascii="Times New Roman" w:hAnsi="Times New Roman"/>
          <w:sz w:val="24"/>
        </w:rPr>
        <w:t xml:space="preserve">ścieralnej (niezależnie od długości odcinka robót), dopuszczalną wartość </w:t>
      </w:r>
      <w:proofErr w:type="spellStart"/>
      <w:r w:rsidRPr="00DB16A6">
        <w:rPr>
          <w:rFonts w:ascii="Times New Roman" w:hAnsi="Times New Roman"/>
          <w:sz w:val="24"/>
        </w:rPr>
        <w:t>IRIśr</w:t>
      </w:r>
      <w:proofErr w:type="spellEnd"/>
      <w:r w:rsidRPr="00DB16A6">
        <w:rPr>
          <w:rFonts w:ascii="Times New Roman" w:hAnsi="Times New Roman"/>
          <w:sz w:val="24"/>
        </w:rPr>
        <w:t xml:space="preserve"> wg tablicy należy zwiększyć o 0,2 mm/m.</w:t>
      </w:r>
    </w:p>
    <w:p w:rsidR="00250D12" w:rsidRDefault="00324511" w:rsidP="00BE66FB">
      <w:pPr>
        <w:pStyle w:val="Tekstpodstawowy2"/>
        <w:tabs>
          <w:tab w:val="left" w:pos="993"/>
        </w:tabs>
        <w:spacing w:before="0"/>
        <w:ind w:firstLine="0"/>
        <w:rPr>
          <w:rFonts w:ascii="Times New Roman" w:hAnsi="Times New Roman"/>
          <w:sz w:val="24"/>
          <w:szCs w:val="24"/>
        </w:rPr>
      </w:pPr>
      <w:r w:rsidRPr="00F33ABF">
        <w:rPr>
          <w:rFonts w:ascii="Times New Roman" w:hAnsi="Times New Roman"/>
          <w:sz w:val="24"/>
          <w:szCs w:val="24"/>
        </w:rPr>
        <w:tab/>
      </w:r>
      <w:r w:rsidR="00250D12" w:rsidRPr="00F33ABF">
        <w:rPr>
          <w:rFonts w:ascii="Times New Roman" w:hAnsi="Times New Roman"/>
          <w:sz w:val="24"/>
          <w:szCs w:val="24"/>
        </w:rPr>
        <w:t xml:space="preserve">Wymagania dotyczące równości podłużnej powinny być spełnione w trakcie </w:t>
      </w:r>
      <w:r w:rsidR="00D73D86">
        <w:rPr>
          <w:rFonts w:ascii="Times New Roman" w:hAnsi="Times New Roman"/>
          <w:sz w:val="24"/>
          <w:szCs w:val="24"/>
        </w:rPr>
        <w:t xml:space="preserve">             </w:t>
      </w:r>
      <w:r w:rsidR="00250D12" w:rsidRPr="00F33ABF">
        <w:rPr>
          <w:rFonts w:ascii="Times New Roman" w:hAnsi="Times New Roman"/>
          <w:sz w:val="24"/>
          <w:szCs w:val="24"/>
        </w:rPr>
        <w:t>wykonywania robót i po ich zakończeniu.</w:t>
      </w:r>
    </w:p>
    <w:p w:rsidR="00A44504" w:rsidRDefault="007349FB" w:rsidP="00BE66FB">
      <w:pPr>
        <w:pStyle w:val="tekstost"/>
      </w:pPr>
      <w:r>
        <w:t xml:space="preserve">Do oceny równości poprzecznej warstw nawierzchni należy stosować metodę </w:t>
      </w:r>
      <w:r>
        <w:br/>
        <w:t xml:space="preserve">pomiaru profilometrycznego równoważną użyciu łaty i klina, umożliwiającą wyznaczenie odchylenia równości w przekroju poprzecznym pasa ruchu/elementu drogi. Odchylenie to jest obliczane jako największa odległość (prześwit) pomiędzy  teoretyczną łatą (o długości 2 m) </w:t>
      </w:r>
      <w:r>
        <w:br/>
        <w:t>a zarejestrowanym profilem poprzecznym warstwy. Efektywna szerokość pomiarowa jest równa szerokości mierzonego pasa ruchu (elementu nawierzchni) z tolerancją ±15%. Wartość odchylenia równości poprzecznej należy wyznaczać z krokiem co 1 m.</w:t>
      </w:r>
    </w:p>
    <w:p w:rsidR="00DB16A6" w:rsidRDefault="00DB16A6" w:rsidP="00BE66FB">
      <w:pPr>
        <w:pStyle w:val="tekstost"/>
      </w:pPr>
      <w:r w:rsidRPr="00DB16A6">
        <w:t xml:space="preserve">Zaleca się utrzymywanie w czasie pomiaru stałej prędkości pomiarowej w zakresie 50-70 km/h, przy czym w zależności od panujących warunków oraz organizacji ruchu </w:t>
      </w:r>
      <w:r>
        <w:br/>
      </w:r>
      <w:r w:rsidRPr="00DB16A6">
        <w:t>dopuszcza się wykonywanie pomiarów z prędkością 0-110 km/h. W czasie pomiaru należy bezwzględnie unikać gwałtownych zmian prędkości.</w:t>
      </w:r>
    </w:p>
    <w:p w:rsidR="00554469" w:rsidRDefault="00554469" w:rsidP="00BE66FB">
      <w:pPr>
        <w:pStyle w:val="tekstost"/>
      </w:pPr>
      <w:r w:rsidRPr="00554469">
        <w:t>W miejscach niedostępnych dla profilografu pomiar równości poprzecznej warstw nawierzchni należy wykonać z użyciem łaty i klina. Pomiar powinien być wykonywany nie rzadziej niż co 5 m.</w:t>
      </w:r>
    </w:p>
    <w:p w:rsidR="007349FB" w:rsidRDefault="007349FB" w:rsidP="00BE66FB">
      <w:pPr>
        <w:pStyle w:val="tekstost"/>
      </w:pPr>
      <w:r w:rsidRPr="007349FB">
        <w:t>Wartości dopuszczalne odchyleń równości poprzecznej przy odbiorze warstwy określa tabela:</w:t>
      </w:r>
    </w:p>
    <w:p w:rsidR="007349FB" w:rsidRPr="0018565B" w:rsidRDefault="007349FB" w:rsidP="00BE66FB">
      <w:pPr>
        <w:pStyle w:val="tekstost"/>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668"/>
        <w:gridCol w:w="4677"/>
        <w:gridCol w:w="2892"/>
      </w:tblGrid>
      <w:tr w:rsidR="007349FB" w:rsidRPr="0018565B" w:rsidTr="00DB16A6">
        <w:trPr>
          <w:trHeight w:val="270"/>
          <w:tblHeader/>
        </w:trPr>
        <w:tc>
          <w:tcPr>
            <w:tcW w:w="1668" w:type="dxa"/>
            <w:tcBorders>
              <w:top w:val="double" w:sz="4" w:space="0" w:color="auto"/>
              <w:bottom w:val="double" w:sz="4" w:space="0" w:color="auto"/>
            </w:tcBorders>
            <w:shd w:val="pct5" w:color="auto" w:fill="auto"/>
            <w:vAlign w:val="center"/>
          </w:tcPr>
          <w:p w:rsidR="007349FB" w:rsidRPr="00554469" w:rsidRDefault="007349FB" w:rsidP="00BE66FB">
            <w:pPr>
              <w:pStyle w:val="tekstost"/>
              <w:ind w:firstLine="0"/>
              <w:jc w:val="center"/>
              <w:rPr>
                <w:sz w:val="22"/>
                <w:szCs w:val="22"/>
              </w:rPr>
            </w:pPr>
            <w:r w:rsidRPr="00554469">
              <w:rPr>
                <w:sz w:val="22"/>
                <w:szCs w:val="22"/>
              </w:rPr>
              <w:lastRenderedPageBreak/>
              <w:t>Klasa drogi</w:t>
            </w:r>
          </w:p>
        </w:tc>
        <w:tc>
          <w:tcPr>
            <w:tcW w:w="4677" w:type="dxa"/>
            <w:tcBorders>
              <w:top w:val="double" w:sz="4" w:space="0" w:color="auto"/>
              <w:bottom w:val="double" w:sz="4" w:space="0" w:color="auto"/>
            </w:tcBorders>
            <w:shd w:val="pct5" w:color="auto" w:fill="auto"/>
            <w:vAlign w:val="center"/>
          </w:tcPr>
          <w:p w:rsidR="007349FB" w:rsidRPr="00554469" w:rsidRDefault="007349FB" w:rsidP="00BE66FB">
            <w:pPr>
              <w:pStyle w:val="tekstost"/>
              <w:rPr>
                <w:sz w:val="22"/>
                <w:szCs w:val="22"/>
              </w:rPr>
            </w:pPr>
            <w:r w:rsidRPr="00554469">
              <w:rPr>
                <w:sz w:val="22"/>
                <w:szCs w:val="22"/>
              </w:rPr>
              <w:t>Elementy nawierzchni</w:t>
            </w:r>
          </w:p>
        </w:tc>
        <w:tc>
          <w:tcPr>
            <w:tcW w:w="2892" w:type="dxa"/>
            <w:tcBorders>
              <w:top w:val="double" w:sz="4" w:space="0" w:color="auto"/>
              <w:bottom w:val="double" w:sz="4" w:space="0" w:color="auto"/>
            </w:tcBorders>
            <w:shd w:val="pct5" w:color="auto" w:fill="auto"/>
            <w:vAlign w:val="center"/>
          </w:tcPr>
          <w:p w:rsidR="007349FB" w:rsidRPr="00554469" w:rsidRDefault="007349FB" w:rsidP="00BE66FB">
            <w:pPr>
              <w:pStyle w:val="tekstost"/>
              <w:ind w:firstLine="0"/>
              <w:jc w:val="center"/>
              <w:rPr>
                <w:sz w:val="22"/>
                <w:szCs w:val="22"/>
              </w:rPr>
            </w:pPr>
            <w:r w:rsidRPr="00554469">
              <w:rPr>
                <w:sz w:val="22"/>
                <w:szCs w:val="22"/>
              </w:rPr>
              <w:t xml:space="preserve">Dopuszczalne odbiorcze </w:t>
            </w:r>
            <w:r w:rsidR="00DB16A6">
              <w:rPr>
                <w:sz w:val="22"/>
                <w:szCs w:val="22"/>
              </w:rPr>
              <w:br/>
            </w:r>
            <w:r w:rsidRPr="00554469">
              <w:rPr>
                <w:sz w:val="22"/>
                <w:szCs w:val="22"/>
              </w:rPr>
              <w:t xml:space="preserve">wartości odchyleń równości poprzecznej warstwy </w:t>
            </w:r>
            <w:r w:rsidR="00DB16A6">
              <w:rPr>
                <w:sz w:val="22"/>
                <w:szCs w:val="22"/>
              </w:rPr>
              <w:br/>
            </w:r>
            <w:r w:rsidRPr="00554469">
              <w:rPr>
                <w:sz w:val="22"/>
                <w:szCs w:val="22"/>
              </w:rPr>
              <w:t>ścieralnej [mm]</w:t>
            </w:r>
          </w:p>
        </w:tc>
      </w:tr>
      <w:tr w:rsidR="007349FB" w:rsidRPr="00EC6DE5" w:rsidTr="00DB16A6">
        <w:trPr>
          <w:trHeight w:val="413"/>
        </w:trPr>
        <w:tc>
          <w:tcPr>
            <w:tcW w:w="1668" w:type="dxa"/>
            <w:tcBorders>
              <w:top w:val="double" w:sz="4" w:space="0" w:color="auto"/>
            </w:tcBorders>
            <w:vAlign w:val="center"/>
          </w:tcPr>
          <w:p w:rsidR="007349FB" w:rsidRPr="00554469" w:rsidRDefault="007349FB"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firstLine="0"/>
              <w:jc w:val="center"/>
              <w:rPr>
                <w:sz w:val="22"/>
                <w:szCs w:val="22"/>
              </w:rPr>
            </w:pPr>
            <w:r w:rsidRPr="00554469">
              <w:rPr>
                <w:bCs/>
                <w:sz w:val="22"/>
                <w:szCs w:val="22"/>
              </w:rPr>
              <w:t>G</w:t>
            </w:r>
            <w:r w:rsidR="009C2299">
              <w:rPr>
                <w:bCs/>
                <w:sz w:val="22"/>
                <w:szCs w:val="22"/>
              </w:rPr>
              <w:t>P</w:t>
            </w:r>
          </w:p>
        </w:tc>
        <w:tc>
          <w:tcPr>
            <w:tcW w:w="4677" w:type="dxa"/>
            <w:tcBorders>
              <w:top w:val="double" w:sz="4" w:space="0" w:color="auto"/>
            </w:tcBorders>
            <w:shd w:val="clear" w:color="auto" w:fill="auto"/>
            <w:vAlign w:val="center"/>
          </w:tcPr>
          <w:p w:rsidR="009C2299" w:rsidRPr="009C2299" w:rsidRDefault="009C2299"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firstLine="0"/>
              <w:jc w:val="center"/>
              <w:rPr>
                <w:sz w:val="22"/>
                <w:szCs w:val="22"/>
              </w:rPr>
            </w:pPr>
            <w:r w:rsidRPr="009C2299">
              <w:rPr>
                <w:sz w:val="22"/>
                <w:szCs w:val="22"/>
              </w:rPr>
              <w:t xml:space="preserve">Pasy ruchu zasadnicze, awaryjne, </w:t>
            </w:r>
          </w:p>
          <w:p w:rsidR="009C2299" w:rsidRPr="009C2299" w:rsidRDefault="009C2299"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firstLine="0"/>
              <w:jc w:val="center"/>
              <w:rPr>
                <w:sz w:val="22"/>
                <w:szCs w:val="22"/>
              </w:rPr>
            </w:pPr>
            <w:r w:rsidRPr="009C2299">
              <w:rPr>
                <w:sz w:val="22"/>
                <w:szCs w:val="22"/>
              </w:rPr>
              <w:t xml:space="preserve">dodatkowe, włączenia i wyłączenia, </w:t>
            </w:r>
          </w:p>
          <w:p w:rsidR="007349FB" w:rsidRPr="00554469" w:rsidRDefault="009C2299"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firstLine="0"/>
              <w:jc w:val="center"/>
              <w:rPr>
                <w:sz w:val="22"/>
                <w:szCs w:val="22"/>
              </w:rPr>
            </w:pPr>
            <w:r w:rsidRPr="009C2299">
              <w:rPr>
                <w:sz w:val="22"/>
                <w:szCs w:val="22"/>
              </w:rPr>
              <w:t>jezdnie łącznic, utwardzone pobocza</w:t>
            </w:r>
          </w:p>
        </w:tc>
        <w:tc>
          <w:tcPr>
            <w:tcW w:w="2892" w:type="dxa"/>
            <w:tcBorders>
              <w:top w:val="double" w:sz="4" w:space="0" w:color="auto"/>
            </w:tcBorders>
            <w:shd w:val="clear" w:color="auto" w:fill="auto"/>
            <w:vAlign w:val="center"/>
          </w:tcPr>
          <w:p w:rsidR="007349FB" w:rsidRPr="00554469" w:rsidRDefault="009C2299" w:rsidP="00BE66F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firstLine="0"/>
              <w:jc w:val="center"/>
              <w:rPr>
                <w:sz w:val="22"/>
                <w:szCs w:val="22"/>
              </w:rPr>
            </w:pPr>
            <w:r>
              <w:rPr>
                <w:sz w:val="22"/>
                <w:szCs w:val="22"/>
              </w:rPr>
              <w:t>4</w:t>
            </w:r>
          </w:p>
        </w:tc>
      </w:tr>
    </w:tbl>
    <w:p w:rsidR="00250D12" w:rsidRPr="00F33ABF" w:rsidRDefault="00250D12" w:rsidP="00BE66FB">
      <w:pPr>
        <w:numPr>
          <w:ilvl w:val="12"/>
          <w:numId w:val="0"/>
        </w:numPr>
        <w:spacing w:before="0"/>
        <w:rPr>
          <w:sz w:val="24"/>
        </w:rPr>
      </w:pPr>
    </w:p>
    <w:p w:rsidR="00250D12" w:rsidRPr="00F33ABF" w:rsidRDefault="00250D12" w:rsidP="00BE66FB">
      <w:pPr>
        <w:pStyle w:val="Tekstpodstawowy2"/>
        <w:spacing w:before="0"/>
        <w:ind w:firstLine="992"/>
        <w:rPr>
          <w:rFonts w:ascii="Times New Roman" w:hAnsi="Times New Roman"/>
          <w:sz w:val="24"/>
        </w:rPr>
      </w:pPr>
      <w:r w:rsidRPr="00F33ABF">
        <w:rPr>
          <w:rFonts w:ascii="Times New Roman" w:hAnsi="Times New Roman"/>
          <w:sz w:val="24"/>
        </w:rPr>
        <w:t xml:space="preserve">Wymagania dotyczące równości poprzecznej powinny być spełnione w trakcie </w:t>
      </w:r>
      <w:r w:rsidR="00D73D86">
        <w:rPr>
          <w:rFonts w:ascii="Times New Roman" w:hAnsi="Times New Roman"/>
          <w:sz w:val="24"/>
        </w:rPr>
        <w:t xml:space="preserve">           </w:t>
      </w:r>
      <w:r w:rsidRPr="00F33ABF">
        <w:rPr>
          <w:rFonts w:ascii="Times New Roman" w:hAnsi="Times New Roman"/>
          <w:sz w:val="24"/>
        </w:rPr>
        <w:t>wykonywania robót i po ich zakończeniu.</w:t>
      </w:r>
    </w:p>
    <w:p w:rsidR="00250D12" w:rsidRPr="00F33ABF" w:rsidRDefault="00250D12" w:rsidP="00BE66FB">
      <w:pPr>
        <w:pStyle w:val="Tekstpodstawowy2"/>
        <w:spacing w:before="0"/>
        <w:ind w:firstLine="0"/>
        <w:rPr>
          <w:rFonts w:ascii="Times New Roman" w:hAnsi="Times New Roman"/>
          <w:sz w:val="24"/>
        </w:rPr>
      </w:pPr>
    </w:p>
    <w:p w:rsidR="00250D12" w:rsidRPr="00F33ABF" w:rsidRDefault="00250D12" w:rsidP="00BE66FB">
      <w:pPr>
        <w:pStyle w:val="tekstost"/>
        <w:ind w:firstLine="0"/>
      </w:pPr>
      <w:r w:rsidRPr="00F33ABF">
        <w:rPr>
          <w:b/>
        </w:rPr>
        <w:t>6</w:t>
      </w:r>
      <w:r w:rsidR="009814C1">
        <w:rPr>
          <w:b/>
        </w:rPr>
        <w:t>.</w:t>
      </w:r>
      <w:r w:rsidR="005E6D86">
        <w:rPr>
          <w:b/>
        </w:rPr>
        <w:t>4</w:t>
      </w:r>
      <w:r w:rsidR="009814C1">
        <w:rPr>
          <w:b/>
        </w:rPr>
        <w:t>.2</w:t>
      </w:r>
      <w:r w:rsidRPr="00F33ABF">
        <w:rPr>
          <w:b/>
        </w:rPr>
        <w:t>.</w:t>
      </w:r>
      <w:r w:rsidR="009814C1">
        <w:rPr>
          <w:b/>
        </w:rPr>
        <w:t>4.</w:t>
      </w:r>
      <w:r w:rsidRPr="00F33ABF">
        <w:t xml:space="preserve"> Spadki poprzeczne warstwy</w:t>
      </w:r>
    </w:p>
    <w:p w:rsidR="00250D12" w:rsidRDefault="00250D12" w:rsidP="00BE66FB">
      <w:pPr>
        <w:pStyle w:val="tekstost"/>
      </w:pPr>
      <w:r w:rsidRPr="00F33ABF">
        <w:t xml:space="preserve">Spadki poprzeczne warstwy na prostych i łukach powinny być zgodne </w:t>
      </w:r>
      <w:r w:rsidR="00D73D86">
        <w:t xml:space="preserve">                          </w:t>
      </w:r>
      <w:r w:rsidRPr="00F33ABF">
        <w:t xml:space="preserve">z dokumentacją projektową z tolerancją </w:t>
      </w:r>
      <w:r w:rsidRPr="00F33ABF">
        <w:sym w:font="Symbol" w:char="F0B1"/>
      </w:r>
      <w:r w:rsidRPr="00F33ABF">
        <w:t xml:space="preserve"> 0,5%.</w:t>
      </w:r>
    </w:p>
    <w:p w:rsidR="008A7D24" w:rsidRPr="00F33ABF" w:rsidRDefault="008A7D24" w:rsidP="00BE66FB">
      <w:pPr>
        <w:pStyle w:val="tekstost"/>
      </w:pPr>
    </w:p>
    <w:p w:rsidR="00250D12" w:rsidRPr="00F33ABF" w:rsidRDefault="009814C1" w:rsidP="00BE66FB">
      <w:pPr>
        <w:pStyle w:val="tekstost"/>
        <w:ind w:firstLine="0"/>
      </w:pPr>
      <w:r>
        <w:rPr>
          <w:b/>
        </w:rPr>
        <w:t>6.</w:t>
      </w:r>
      <w:r w:rsidR="005E6D86">
        <w:rPr>
          <w:b/>
        </w:rPr>
        <w:t>4</w:t>
      </w:r>
      <w:r>
        <w:rPr>
          <w:b/>
        </w:rPr>
        <w:t>.2</w:t>
      </w:r>
      <w:r w:rsidR="00250D12" w:rsidRPr="00F33ABF">
        <w:rPr>
          <w:b/>
        </w:rPr>
        <w:t>.</w:t>
      </w:r>
      <w:r>
        <w:rPr>
          <w:b/>
        </w:rPr>
        <w:t>5.</w:t>
      </w:r>
      <w:r w:rsidR="00250D12" w:rsidRPr="00F33ABF">
        <w:t xml:space="preserve"> Rzędne wysokościowe warstwy</w:t>
      </w:r>
    </w:p>
    <w:p w:rsidR="00250D12" w:rsidRPr="00F33ABF" w:rsidRDefault="00250D12" w:rsidP="00BE66FB">
      <w:pPr>
        <w:pStyle w:val="tekstost"/>
      </w:pPr>
      <w:r w:rsidRPr="00F33ABF">
        <w:t xml:space="preserve">Rzędne wysokościowe warstwy powinny być zgodne z dokumentacją projektową </w:t>
      </w:r>
      <w:r w:rsidR="009830B8" w:rsidRPr="00F33ABF">
        <w:br/>
      </w:r>
      <w:r w:rsidRPr="00F33ABF">
        <w:t xml:space="preserve">z tolerancją </w:t>
      </w:r>
      <w:r w:rsidRPr="00F33ABF">
        <w:sym w:font="Symbol" w:char="F0B1"/>
      </w:r>
      <w:r w:rsidRPr="00F33ABF">
        <w:t>1 cm. Wymaga się, aby 95% zmierzonych rzędnych warstwy nie przekraczało dopuszczalnych odchyleń.</w:t>
      </w:r>
    </w:p>
    <w:p w:rsidR="00E67857" w:rsidRPr="00F33ABF" w:rsidRDefault="00E67857" w:rsidP="00BE66FB">
      <w:pPr>
        <w:pStyle w:val="tekstost"/>
      </w:pPr>
    </w:p>
    <w:p w:rsidR="00250D12" w:rsidRPr="00F33ABF" w:rsidRDefault="009814C1" w:rsidP="00BE66FB">
      <w:pPr>
        <w:pStyle w:val="tekstost"/>
        <w:ind w:firstLine="0"/>
      </w:pPr>
      <w:r>
        <w:rPr>
          <w:b/>
        </w:rPr>
        <w:t>6.</w:t>
      </w:r>
      <w:r w:rsidR="005E6D86">
        <w:rPr>
          <w:b/>
        </w:rPr>
        <w:t>4</w:t>
      </w:r>
      <w:r>
        <w:rPr>
          <w:b/>
        </w:rPr>
        <w:t>.2</w:t>
      </w:r>
      <w:r w:rsidR="00250D12" w:rsidRPr="00F33ABF">
        <w:rPr>
          <w:b/>
        </w:rPr>
        <w:t>.</w:t>
      </w:r>
      <w:r w:rsidR="004A54F7">
        <w:rPr>
          <w:b/>
        </w:rPr>
        <w:t>6</w:t>
      </w:r>
      <w:r>
        <w:rPr>
          <w:b/>
        </w:rPr>
        <w:t>.</w:t>
      </w:r>
      <w:r w:rsidR="00250D12" w:rsidRPr="00F33ABF">
        <w:t xml:space="preserve"> Grubość warstwy</w:t>
      </w:r>
    </w:p>
    <w:p w:rsidR="00492BC5" w:rsidRDefault="00250D12" w:rsidP="00BE66FB">
      <w:pPr>
        <w:pStyle w:val="tekstost"/>
      </w:pPr>
      <w:r w:rsidRPr="00F33ABF">
        <w:t xml:space="preserve">Grubość warstwy powinna być zgodna z grubością projektową, z tolerancją </w:t>
      </w:r>
      <w:r w:rsidR="00363C1E">
        <w:t>0 do 5% (+)</w:t>
      </w:r>
      <w:r w:rsidRPr="00F33ABF">
        <w:t>.</w:t>
      </w:r>
      <w:r w:rsidR="00363C1E">
        <w:t xml:space="preserve"> </w:t>
      </w:r>
    </w:p>
    <w:p w:rsidR="00250D12" w:rsidRPr="00F33ABF" w:rsidRDefault="00363C1E" w:rsidP="00BE66FB">
      <w:pPr>
        <w:pStyle w:val="tekstost"/>
      </w:pPr>
      <w:r w:rsidRPr="00363C1E">
        <w:rPr>
          <w:b/>
        </w:rPr>
        <w:t>Nie dopuszcza się odchyłek zmniejszających grubość warstwy ścieralnej</w:t>
      </w:r>
      <w:r>
        <w:t>.</w:t>
      </w:r>
    </w:p>
    <w:p w:rsidR="00182E71" w:rsidRPr="00F33ABF" w:rsidRDefault="00182E71" w:rsidP="00BE66FB">
      <w:pPr>
        <w:pStyle w:val="tekstost"/>
      </w:pPr>
    </w:p>
    <w:p w:rsidR="00250D12" w:rsidRPr="00F33ABF" w:rsidRDefault="009814C1" w:rsidP="00BE66FB">
      <w:pPr>
        <w:pStyle w:val="tekstost"/>
        <w:ind w:firstLine="0"/>
      </w:pPr>
      <w:r>
        <w:rPr>
          <w:b/>
        </w:rPr>
        <w:t>6.</w:t>
      </w:r>
      <w:r w:rsidR="005E6D86">
        <w:rPr>
          <w:b/>
        </w:rPr>
        <w:t>4</w:t>
      </w:r>
      <w:r>
        <w:rPr>
          <w:b/>
        </w:rPr>
        <w:t>.2</w:t>
      </w:r>
      <w:r w:rsidR="00250D12" w:rsidRPr="00F33ABF">
        <w:rPr>
          <w:b/>
        </w:rPr>
        <w:t>.</w:t>
      </w:r>
      <w:r w:rsidR="004A54F7">
        <w:rPr>
          <w:b/>
        </w:rPr>
        <w:t>7</w:t>
      </w:r>
      <w:r>
        <w:rPr>
          <w:b/>
        </w:rPr>
        <w:t>.</w:t>
      </w:r>
      <w:r w:rsidR="00250D12" w:rsidRPr="00F33ABF">
        <w:t xml:space="preserve"> Złącza podłużne i poprzeczne</w:t>
      </w:r>
    </w:p>
    <w:p w:rsidR="00250D12" w:rsidRPr="0068657A" w:rsidRDefault="0068657A" w:rsidP="00BE66FB">
      <w:pPr>
        <w:pStyle w:val="tekstost"/>
      </w:pPr>
      <w:r w:rsidRPr="0068657A">
        <w:t xml:space="preserve">Złącza podłużne i poprzeczne, sprawdzone wizualnie, powinny być równe </w:t>
      </w:r>
      <w:r w:rsidR="00F00EB5">
        <w:br/>
      </w:r>
      <w:r w:rsidRPr="0068657A">
        <w:t>i związane, wykonane w linii prostej, równolegle lub prostopadle do osi drogi. Przylegające warstwy powinny być w jednym poziomie.</w:t>
      </w:r>
    </w:p>
    <w:p w:rsidR="0068657A" w:rsidRPr="00F33ABF" w:rsidRDefault="0068657A" w:rsidP="00BE66FB">
      <w:pPr>
        <w:pStyle w:val="tekstost"/>
      </w:pPr>
    </w:p>
    <w:p w:rsidR="00250D12" w:rsidRPr="00F33ABF" w:rsidRDefault="009814C1" w:rsidP="00BE66FB">
      <w:pPr>
        <w:pStyle w:val="tekstost"/>
        <w:ind w:firstLine="0"/>
      </w:pPr>
      <w:r>
        <w:rPr>
          <w:b/>
        </w:rPr>
        <w:t>6.</w:t>
      </w:r>
      <w:r w:rsidR="005E6D86">
        <w:rPr>
          <w:b/>
        </w:rPr>
        <w:t>4</w:t>
      </w:r>
      <w:r>
        <w:rPr>
          <w:b/>
        </w:rPr>
        <w:t>.2</w:t>
      </w:r>
      <w:r w:rsidR="00250D12" w:rsidRPr="00F33ABF">
        <w:rPr>
          <w:b/>
        </w:rPr>
        <w:t>.</w:t>
      </w:r>
      <w:r w:rsidR="004A54F7">
        <w:rPr>
          <w:b/>
        </w:rPr>
        <w:t>8</w:t>
      </w:r>
      <w:r>
        <w:rPr>
          <w:b/>
        </w:rPr>
        <w:t>.</w:t>
      </w:r>
      <w:r w:rsidR="00250D12" w:rsidRPr="00F33ABF">
        <w:t xml:space="preserve"> Krawędź, obramowanie warstwy</w:t>
      </w:r>
    </w:p>
    <w:p w:rsidR="00250D12" w:rsidRPr="00F33ABF" w:rsidRDefault="00250D12" w:rsidP="00BE66FB">
      <w:pPr>
        <w:pStyle w:val="tekstost"/>
      </w:pPr>
      <w:r w:rsidRPr="00F33ABF">
        <w:t xml:space="preserve">Warstwa ścieralna przy opornikach drogowych i urządzeniach w jezdni powinna wystawać od </w:t>
      </w:r>
      <w:smartTag w:uri="urn:schemas-microsoft-com:office:smarttags" w:element="metricconverter">
        <w:smartTagPr>
          <w:attr w:name="ProductID" w:val="3 mm"/>
        </w:smartTagPr>
        <w:r w:rsidRPr="00F33ABF">
          <w:t>3</w:t>
        </w:r>
        <w:r w:rsidR="00684DEB">
          <w:t xml:space="preserve"> </w:t>
        </w:r>
        <w:r w:rsidRPr="00F33ABF">
          <w:t>mm</w:t>
        </w:r>
      </w:smartTag>
      <w:r w:rsidRPr="00F33ABF">
        <w:t xml:space="preserve"> do </w:t>
      </w:r>
      <w:smartTag w:uri="urn:schemas-microsoft-com:office:smarttags" w:element="metricconverter">
        <w:smartTagPr>
          <w:attr w:name="ProductID" w:val="5 mm"/>
        </w:smartTagPr>
        <w:r w:rsidRPr="00F33ABF">
          <w:t>5 mm</w:t>
        </w:r>
      </w:smartTag>
      <w:r w:rsidRPr="00F33ABF">
        <w:t xml:space="preserve"> ponad ich powierzchnię. Warstwa nieobramowana powinna być wyprofilowana a w miejscach gdzie zaszła konieczność obcięcia, pokryta asfaltem.</w:t>
      </w:r>
    </w:p>
    <w:p w:rsidR="007B2C0E" w:rsidRPr="00F33ABF" w:rsidRDefault="007B2C0E" w:rsidP="00BE66FB">
      <w:pPr>
        <w:pStyle w:val="tekstost"/>
      </w:pPr>
    </w:p>
    <w:p w:rsidR="00250D12" w:rsidRPr="00F33ABF" w:rsidRDefault="009814C1" w:rsidP="00BE66FB">
      <w:pPr>
        <w:pStyle w:val="tekstost"/>
        <w:ind w:firstLine="0"/>
      </w:pPr>
      <w:r>
        <w:rPr>
          <w:b/>
        </w:rPr>
        <w:t>6.</w:t>
      </w:r>
      <w:r w:rsidR="005E6D86">
        <w:rPr>
          <w:b/>
        </w:rPr>
        <w:t>4</w:t>
      </w:r>
      <w:r>
        <w:rPr>
          <w:b/>
        </w:rPr>
        <w:t>.2</w:t>
      </w:r>
      <w:r w:rsidR="00250D12" w:rsidRPr="00F33ABF">
        <w:rPr>
          <w:b/>
        </w:rPr>
        <w:t>.</w:t>
      </w:r>
      <w:r w:rsidR="004A54F7">
        <w:rPr>
          <w:b/>
        </w:rPr>
        <w:t>9</w:t>
      </w:r>
      <w:r>
        <w:rPr>
          <w:b/>
        </w:rPr>
        <w:t>.</w:t>
      </w:r>
      <w:r w:rsidR="00250D12" w:rsidRPr="00F33ABF">
        <w:t xml:space="preserve"> Wygląd warstwy</w:t>
      </w:r>
    </w:p>
    <w:p w:rsidR="00250D12" w:rsidRDefault="00250D12" w:rsidP="00BE66FB">
      <w:pPr>
        <w:pStyle w:val="tekstost"/>
      </w:pPr>
      <w:r w:rsidRPr="00F33ABF">
        <w:t xml:space="preserve">Wygląd warstwy powinien mieć jednolitą teksturę, bez miejsc </w:t>
      </w:r>
      <w:proofErr w:type="spellStart"/>
      <w:r w:rsidRPr="00F33ABF">
        <w:t>przeasfaltowanych</w:t>
      </w:r>
      <w:proofErr w:type="spellEnd"/>
      <w:r w:rsidRPr="00F33ABF">
        <w:t xml:space="preserve">, porowatych, łuszczących się i spękań. Luźne grysy zastosowane do </w:t>
      </w:r>
      <w:proofErr w:type="spellStart"/>
      <w:r w:rsidRPr="00F33ABF">
        <w:t>uszorstnienia</w:t>
      </w:r>
      <w:proofErr w:type="spellEnd"/>
      <w:r w:rsidRPr="00F33ABF">
        <w:t xml:space="preserve"> warstwy powinny być usunięte.</w:t>
      </w:r>
    </w:p>
    <w:p w:rsidR="008D1813" w:rsidRDefault="008D1813" w:rsidP="00BE66FB">
      <w:pPr>
        <w:pStyle w:val="tekstost"/>
      </w:pPr>
    </w:p>
    <w:p w:rsidR="00250D12" w:rsidRPr="00F33ABF" w:rsidRDefault="009814C1" w:rsidP="00BE66FB">
      <w:pPr>
        <w:pStyle w:val="tekstost"/>
        <w:ind w:firstLine="0"/>
      </w:pPr>
      <w:r>
        <w:rPr>
          <w:b/>
        </w:rPr>
        <w:t>6.</w:t>
      </w:r>
      <w:r w:rsidR="005E6D86">
        <w:rPr>
          <w:b/>
        </w:rPr>
        <w:t>4</w:t>
      </w:r>
      <w:r>
        <w:rPr>
          <w:b/>
        </w:rPr>
        <w:t>.2</w:t>
      </w:r>
      <w:r w:rsidR="00250D12" w:rsidRPr="00F33ABF">
        <w:rPr>
          <w:b/>
        </w:rPr>
        <w:t>.</w:t>
      </w:r>
      <w:r w:rsidR="004A54F7">
        <w:rPr>
          <w:b/>
        </w:rPr>
        <w:t>10</w:t>
      </w:r>
      <w:r>
        <w:rPr>
          <w:b/>
        </w:rPr>
        <w:t>.</w:t>
      </w:r>
      <w:r w:rsidR="00250D12" w:rsidRPr="00F33ABF">
        <w:t xml:space="preserve"> Zagęszczenie warstwy i wolna przestrzeń w warstwie</w:t>
      </w:r>
    </w:p>
    <w:p w:rsidR="009814C1" w:rsidRPr="00463B56" w:rsidRDefault="009814C1" w:rsidP="00BE66FB">
      <w:pPr>
        <w:pStyle w:val="tekstost"/>
      </w:pPr>
      <w:r w:rsidRPr="00463B56">
        <w:t xml:space="preserve">Zagęszczenie wykonanej warstwy, wyrażone wskaźnikiem zagęszczenia oraz </w:t>
      </w:r>
      <w:r w:rsidR="00F00EB5">
        <w:br/>
      </w:r>
      <w:r w:rsidRPr="00463B56">
        <w:t xml:space="preserve">zawartością wolnych przestrzeni, nie może przekroczyć wartości dopuszczalnych podanych </w:t>
      </w:r>
      <w:r w:rsidR="00463B56">
        <w:br/>
      </w:r>
      <w:r w:rsidRPr="00183268">
        <w:t>w tablic</w:t>
      </w:r>
      <w:r w:rsidR="00463B56" w:rsidRPr="00183268">
        <w:t xml:space="preserve">y </w:t>
      </w:r>
      <w:r w:rsidR="00391799" w:rsidRPr="00183268">
        <w:t>8</w:t>
      </w:r>
      <w:r w:rsidRPr="00183268">
        <w:t>.</w:t>
      </w:r>
      <w:r w:rsidRPr="00183268">
        <w:rPr>
          <w:color w:val="FF0000"/>
        </w:rPr>
        <w:t xml:space="preserve"> </w:t>
      </w:r>
      <w:r w:rsidRPr="00183268">
        <w:t>Dotyczy to każdego pojedynczego oznaczenia danej właściwości.</w:t>
      </w:r>
      <w:r w:rsidRPr="00463B56">
        <w:t xml:space="preserve"> </w:t>
      </w:r>
    </w:p>
    <w:p w:rsidR="009814C1" w:rsidRPr="00463B56" w:rsidRDefault="009814C1" w:rsidP="00BE66FB">
      <w:pPr>
        <w:pStyle w:val="tekstost"/>
      </w:pPr>
      <w:r w:rsidRPr="00463B56">
        <w:t xml:space="preserve">Określenie gęstości objętościowej należy wykonywać według PN-EN 12697-6. </w:t>
      </w:r>
    </w:p>
    <w:p w:rsidR="00463B56" w:rsidRDefault="00463B56" w:rsidP="00BE66FB">
      <w:pPr>
        <w:pStyle w:val="StylIwony"/>
        <w:numPr>
          <w:ilvl w:val="12"/>
          <w:numId w:val="0"/>
        </w:numPr>
        <w:spacing w:before="0" w:after="0"/>
        <w:ind w:firstLine="992"/>
        <w:rPr>
          <w:color w:val="000000"/>
          <w:szCs w:val="24"/>
        </w:rPr>
      </w:pPr>
    </w:p>
    <w:p w:rsidR="00250D12" w:rsidRPr="00F33ABF" w:rsidRDefault="00463B56" w:rsidP="00BE66FB">
      <w:pPr>
        <w:pStyle w:val="StylIwony"/>
        <w:spacing w:before="0" w:after="0"/>
        <w:ind w:right="-6"/>
        <w:rPr>
          <w:rFonts w:ascii="Times New Roman" w:hAnsi="Times New Roman"/>
        </w:rPr>
      </w:pPr>
      <w:bookmarkStart w:id="7" w:name="_Toc418482010"/>
      <w:bookmarkStart w:id="8" w:name="_Toc498836501"/>
      <w:r>
        <w:rPr>
          <w:rFonts w:ascii="Times New Roman" w:hAnsi="Times New Roman"/>
          <w:b/>
        </w:rPr>
        <w:t>6.</w:t>
      </w:r>
      <w:r w:rsidR="005E6D86">
        <w:rPr>
          <w:rFonts w:ascii="Times New Roman" w:hAnsi="Times New Roman"/>
          <w:b/>
        </w:rPr>
        <w:t>4</w:t>
      </w:r>
      <w:r>
        <w:rPr>
          <w:rFonts w:ascii="Times New Roman" w:hAnsi="Times New Roman"/>
          <w:b/>
        </w:rPr>
        <w:t>.2</w:t>
      </w:r>
      <w:r w:rsidR="00250D12" w:rsidRPr="00F33ABF">
        <w:rPr>
          <w:rFonts w:ascii="Times New Roman" w:hAnsi="Times New Roman"/>
          <w:b/>
        </w:rPr>
        <w:t>.</w:t>
      </w:r>
      <w:r w:rsidR="004A54F7">
        <w:rPr>
          <w:rFonts w:ascii="Times New Roman" w:hAnsi="Times New Roman"/>
          <w:b/>
        </w:rPr>
        <w:t>11</w:t>
      </w:r>
      <w:r>
        <w:rPr>
          <w:rFonts w:ascii="Times New Roman" w:hAnsi="Times New Roman"/>
          <w:b/>
        </w:rPr>
        <w:t>.</w:t>
      </w:r>
      <w:r w:rsidR="00250D12" w:rsidRPr="00F33ABF">
        <w:rPr>
          <w:rFonts w:ascii="Times New Roman" w:hAnsi="Times New Roman"/>
        </w:rPr>
        <w:t xml:space="preserve"> Ocena właściwości przeciwpoślizgowych</w:t>
      </w:r>
    </w:p>
    <w:p w:rsidR="0068657A" w:rsidRPr="0068657A" w:rsidRDefault="0068657A" w:rsidP="00BE66FB">
      <w:pPr>
        <w:pStyle w:val="tekstost"/>
      </w:pPr>
      <w:r w:rsidRPr="0068657A">
        <w:t xml:space="preserve">Przy ocenie właściwości przeciwpoślizgowych nawierzchni drogi klasy </w:t>
      </w:r>
      <w:r w:rsidR="007349FB">
        <w:t>G</w:t>
      </w:r>
      <w:r w:rsidRPr="0068657A">
        <w:t xml:space="preserve"> i dróg wyższych klas powinien być określony współczynnik tarcia na mokrej nawierzchni przy </w:t>
      </w:r>
      <w:r w:rsidR="007349FB">
        <w:br/>
      </w:r>
      <w:r w:rsidRPr="0068657A">
        <w:t>całkowitym poślizgu opony testowej.</w:t>
      </w:r>
    </w:p>
    <w:p w:rsidR="007349FB" w:rsidRDefault="007349FB" w:rsidP="00BE66FB">
      <w:pPr>
        <w:pStyle w:val="Tekstpodstawowywcity2"/>
        <w:spacing w:before="0"/>
        <w:ind w:left="0" w:firstLine="992"/>
        <w:rPr>
          <w:rFonts w:ascii="Times New Roman" w:hAnsi="Times New Roman"/>
          <w:bCs/>
          <w:sz w:val="24"/>
        </w:rPr>
      </w:pPr>
      <w:r w:rsidRPr="007349FB">
        <w:rPr>
          <w:rFonts w:ascii="Times New Roman" w:hAnsi="Times New Roman"/>
          <w:bCs/>
          <w:sz w:val="24"/>
        </w:rPr>
        <w:t>Pomiar wykonuje się urządzeniem o pełnej blokadzie koła nie rzadziej niż co 50 m na na</w:t>
      </w:r>
      <w:r>
        <w:rPr>
          <w:rFonts w:ascii="Times New Roman" w:hAnsi="Times New Roman"/>
          <w:bCs/>
          <w:sz w:val="24"/>
        </w:rPr>
        <w:t xml:space="preserve">wierzchni </w:t>
      </w:r>
      <w:r w:rsidR="004D573A">
        <w:rPr>
          <w:rFonts w:ascii="Times New Roman" w:hAnsi="Times New Roman"/>
          <w:bCs/>
          <w:sz w:val="24"/>
        </w:rPr>
        <w:t>zwilżanej wodą w ilości 0,5 l/m</w:t>
      </w:r>
      <w:r w:rsidRPr="004D573A">
        <w:rPr>
          <w:rFonts w:ascii="Times New Roman" w:hAnsi="Times New Roman"/>
          <w:bCs/>
          <w:sz w:val="24"/>
          <w:vertAlign w:val="superscript"/>
        </w:rPr>
        <w:t>2</w:t>
      </w:r>
      <w:r w:rsidRPr="007349FB">
        <w:rPr>
          <w:rFonts w:ascii="Times New Roman" w:hAnsi="Times New Roman"/>
          <w:bCs/>
          <w:sz w:val="24"/>
        </w:rPr>
        <w:t xml:space="preserve">, a wynik pomiaru powinien być </w:t>
      </w:r>
      <w:r>
        <w:rPr>
          <w:rFonts w:ascii="Times New Roman" w:hAnsi="Times New Roman"/>
          <w:bCs/>
          <w:sz w:val="24"/>
        </w:rPr>
        <w:br/>
      </w:r>
      <w:r w:rsidRPr="007349FB">
        <w:rPr>
          <w:rFonts w:ascii="Times New Roman" w:hAnsi="Times New Roman"/>
          <w:bCs/>
          <w:sz w:val="24"/>
        </w:rPr>
        <w:lastRenderedPageBreak/>
        <w:t>przeliczalny na wartość</w:t>
      </w:r>
      <w:r>
        <w:rPr>
          <w:rFonts w:ascii="Times New Roman" w:hAnsi="Times New Roman"/>
          <w:bCs/>
          <w:sz w:val="24"/>
        </w:rPr>
        <w:t xml:space="preserve"> przy 100% poślizgu opony testo</w:t>
      </w:r>
      <w:r w:rsidRPr="007349FB">
        <w:rPr>
          <w:rFonts w:ascii="Times New Roman" w:hAnsi="Times New Roman"/>
          <w:bCs/>
          <w:sz w:val="24"/>
        </w:rPr>
        <w:t>wej rowkowanej (</w:t>
      </w:r>
      <w:proofErr w:type="spellStart"/>
      <w:r w:rsidRPr="007349FB">
        <w:rPr>
          <w:rFonts w:ascii="Times New Roman" w:hAnsi="Times New Roman"/>
          <w:bCs/>
          <w:sz w:val="24"/>
        </w:rPr>
        <w:t>ribbed</w:t>
      </w:r>
      <w:proofErr w:type="spellEnd"/>
      <w:r w:rsidRPr="007349FB">
        <w:rPr>
          <w:rFonts w:ascii="Times New Roman" w:hAnsi="Times New Roman"/>
          <w:bCs/>
          <w:sz w:val="24"/>
        </w:rPr>
        <w:t xml:space="preserve"> </w:t>
      </w:r>
      <w:proofErr w:type="spellStart"/>
      <w:r w:rsidRPr="007349FB">
        <w:rPr>
          <w:rFonts w:ascii="Times New Roman" w:hAnsi="Times New Roman"/>
          <w:bCs/>
          <w:sz w:val="24"/>
        </w:rPr>
        <w:t>tyre</w:t>
      </w:r>
      <w:proofErr w:type="spellEnd"/>
      <w:r w:rsidRPr="007349FB">
        <w:rPr>
          <w:rFonts w:ascii="Times New Roman" w:hAnsi="Times New Roman"/>
          <w:bCs/>
          <w:sz w:val="24"/>
        </w:rPr>
        <w:t xml:space="preserve">) </w:t>
      </w:r>
      <w:r>
        <w:rPr>
          <w:rFonts w:ascii="Times New Roman" w:hAnsi="Times New Roman"/>
          <w:bCs/>
          <w:sz w:val="24"/>
        </w:rPr>
        <w:br/>
      </w:r>
      <w:r w:rsidRPr="007349FB">
        <w:rPr>
          <w:rFonts w:ascii="Times New Roman" w:hAnsi="Times New Roman"/>
          <w:bCs/>
          <w:sz w:val="24"/>
        </w:rPr>
        <w:t>rozmiaru 165 R 15 − zalecanej przez Światową Organizację Drogową (PIARC) − lub innej wiarygodnej metody równoważnej, jeśli dysponuje się sprawdzoną zależnością korela</w:t>
      </w:r>
      <w:r>
        <w:rPr>
          <w:rFonts w:ascii="Times New Roman" w:hAnsi="Times New Roman"/>
          <w:bCs/>
          <w:sz w:val="24"/>
        </w:rPr>
        <w:t>cyjną umożliwiającą prze</w:t>
      </w:r>
      <w:r w:rsidRPr="007349FB">
        <w:rPr>
          <w:rFonts w:ascii="Times New Roman" w:hAnsi="Times New Roman"/>
          <w:bCs/>
          <w:sz w:val="24"/>
        </w:rPr>
        <w:t xml:space="preserve">liczenie wyników pomiarów na wartości uzyskiwane zestawem o pełnej blokadzie koła. </w:t>
      </w:r>
    </w:p>
    <w:p w:rsidR="007349FB" w:rsidRDefault="007349FB" w:rsidP="00BE66FB">
      <w:pPr>
        <w:pStyle w:val="Tekstpodstawowywcity2"/>
        <w:spacing w:before="0"/>
        <w:ind w:left="0" w:firstLine="992"/>
        <w:rPr>
          <w:rFonts w:ascii="Times New Roman" w:hAnsi="Times New Roman"/>
          <w:bCs/>
          <w:sz w:val="24"/>
        </w:rPr>
      </w:pPr>
      <w:r w:rsidRPr="007349FB">
        <w:rPr>
          <w:rFonts w:ascii="Times New Roman" w:hAnsi="Times New Roman"/>
          <w:bCs/>
          <w:sz w:val="24"/>
        </w:rPr>
        <w:t>Po</w:t>
      </w:r>
      <w:r>
        <w:rPr>
          <w:rFonts w:ascii="Times New Roman" w:hAnsi="Times New Roman"/>
          <w:bCs/>
          <w:sz w:val="24"/>
        </w:rPr>
        <w:t>miary powinny być wy</w:t>
      </w:r>
      <w:r w:rsidRPr="007349FB">
        <w:rPr>
          <w:rFonts w:ascii="Times New Roman" w:hAnsi="Times New Roman"/>
          <w:bCs/>
          <w:sz w:val="24"/>
        </w:rPr>
        <w:t xml:space="preserve">konywane w temperaturze otoczenia od 5ºC do 30ºC, na czystej nawierzchni. </w:t>
      </w:r>
    </w:p>
    <w:p w:rsidR="007349FB" w:rsidRDefault="007349FB" w:rsidP="00BE66FB">
      <w:pPr>
        <w:pStyle w:val="Tekstpodstawowywcity2"/>
        <w:spacing w:before="0"/>
        <w:ind w:left="0" w:firstLine="992"/>
        <w:rPr>
          <w:rFonts w:ascii="Times New Roman" w:hAnsi="Times New Roman"/>
          <w:bCs/>
          <w:sz w:val="24"/>
        </w:rPr>
      </w:pPr>
      <w:r w:rsidRPr="007349FB">
        <w:rPr>
          <w:rFonts w:ascii="Times New Roman" w:hAnsi="Times New Roman"/>
          <w:bCs/>
          <w:sz w:val="24"/>
        </w:rPr>
        <w:t>Badanie na</w:t>
      </w:r>
      <w:r>
        <w:rPr>
          <w:rFonts w:ascii="Times New Roman" w:hAnsi="Times New Roman"/>
          <w:bCs/>
          <w:sz w:val="24"/>
        </w:rPr>
        <w:t>leży wykonać przed dopusz</w:t>
      </w:r>
      <w:r w:rsidRPr="007349FB">
        <w:rPr>
          <w:rFonts w:ascii="Times New Roman" w:hAnsi="Times New Roman"/>
          <w:bCs/>
          <w:sz w:val="24"/>
        </w:rPr>
        <w:t xml:space="preserve">czeniem nawierzchni do ruchu drogowego oraz powtórnie w okresie od 4 do 8 tygodni od oddania nawierzchni do eksploatacji. Badanie powtórne należy wykonać w śladzie koła. </w:t>
      </w:r>
    </w:p>
    <w:p w:rsidR="008D72F5" w:rsidRDefault="007349FB" w:rsidP="00BE66FB">
      <w:pPr>
        <w:pStyle w:val="Tekstpodstawowywcity2"/>
        <w:spacing w:before="0"/>
        <w:ind w:left="0" w:firstLine="992"/>
        <w:rPr>
          <w:rFonts w:ascii="Times New Roman" w:hAnsi="Times New Roman"/>
          <w:bCs/>
          <w:sz w:val="24"/>
        </w:rPr>
      </w:pPr>
      <w:r w:rsidRPr="007349FB">
        <w:rPr>
          <w:rFonts w:ascii="Times New Roman" w:hAnsi="Times New Roman"/>
          <w:bCs/>
          <w:sz w:val="24"/>
        </w:rPr>
        <w:t>Jeżeli warunki atmosfe</w:t>
      </w:r>
      <w:r>
        <w:rPr>
          <w:rFonts w:ascii="Times New Roman" w:hAnsi="Times New Roman"/>
          <w:bCs/>
          <w:sz w:val="24"/>
        </w:rPr>
        <w:t>ryczne uniemożliwiają wyko</w:t>
      </w:r>
      <w:r w:rsidR="00F00EB5">
        <w:rPr>
          <w:rFonts w:ascii="Times New Roman" w:hAnsi="Times New Roman"/>
          <w:bCs/>
          <w:sz w:val="24"/>
        </w:rPr>
        <w:t xml:space="preserve">nanie </w:t>
      </w:r>
      <w:r w:rsidRPr="007349FB">
        <w:rPr>
          <w:rFonts w:ascii="Times New Roman" w:hAnsi="Times New Roman"/>
          <w:bCs/>
          <w:sz w:val="24"/>
        </w:rPr>
        <w:t xml:space="preserve">pomiaru  </w:t>
      </w:r>
      <w:r w:rsidR="00F00EB5">
        <w:rPr>
          <w:rFonts w:ascii="Times New Roman" w:hAnsi="Times New Roman"/>
          <w:bCs/>
          <w:sz w:val="24"/>
        </w:rPr>
        <w:br/>
      </w:r>
      <w:r w:rsidRPr="007349FB">
        <w:rPr>
          <w:rFonts w:ascii="Times New Roman" w:hAnsi="Times New Roman"/>
          <w:bCs/>
          <w:sz w:val="24"/>
        </w:rPr>
        <w:t>w wymienionym terminie, powinien być on zrealizowany z najmniejszym  możliwym opó</w:t>
      </w:r>
      <w:r w:rsidRPr="007349FB">
        <w:rPr>
          <w:rFonts w:ascii="Times New Roman" w:hAnsi="Times New Roman"/>
          <w:bCs/>
          <w:sz w:val="24"/>
        </w:rPr>
        <w:t>ź</w:t>
      </w:r>
      <w:r w:rsidRPr="007349FB">
        <w:rPr>
          <w:rFonts w:ascii="Times New Roman" w:hAnsi="Times New Roman"/>
          <w:bCs/>
          <w:sz w:val="24"/>
        </w:rPr>
        <w:t xml:space="preserve">nieniem. Uzyskane  wartości  współczynnika  tarcia  należy  rejestrować  z dokładnością  do  trzech  miejsc  po  przecinku.  </w:t>
      </w:r>
    </w:p>
    <w:p w:rsidR="007349FB" w:rsidRDefault="007349FB" w:rsidP="00BE66FB">
      <w:pPr>
        <w:pStyle w:val="Tekstpodstawowywcity2"/>
        <w:spacing w:before="0"/>
        <w:ind w:left="0" w:firstLine="992"/>
        <w:rPr>
          <w:rFonts w:ascii="Times New Roman" w:hAnsi="Times New Roman"/>
          <w:bCs/>
          <w:sz w:val="24"/>
        </w:rPr>
      </w:pPr>
      <w:r w:rsidRPr="007349FB">
        <w:rPr>
          <w:rFonts w:ascii="Times New Roman" w:hAnsi="Times New Roman"/>
          <w:bCs/>
          <w:sz w:val="24"/>
        </w:rPr>
        <w:t xml:space="preserve">Miarą właściwości przeciwpoślizgowych jest miarodajny współczynnik tarcia. </w:t>
      </w:r>
      <w:r w:rsidR="008D72F5">
        <w:rPr>
          <w:rFonts w:ascii="Times New Roman" w:hAnsi="Times New Roman"/>
          <w:bCs/>
          <w:sz w:val="24"/>
        </w:rPr>
        <w:br/>
      </w:r>
      <w:r w:rsidRPr="007349FB">
        <w:rPr>
          <w:rFonts w:ascii="Times New Roman" w:hAnsi="Times New Roman"/>
          <w:bCs/>
          <w:sz w:val="24"/>
        </w:rPr>
        <w:t>Za miaroda</w:t>
      </w:r>
      <w:r>
        <w:rPr>
          <w:rFonts w:ascii="Times New Roman" w:hAnsi="Times New Roman"/>
          <w:bCs/>
          <w:sz w:val="24"/>
        </w:rPr>
        <w:t>jny współczynnik tarcia przyjmu</w:t>
      </w:r>
      <w:r w:rsidRPr="007349FB">
        <w:rPr>
          <w:rFonts w:ascii="Times New Roman" w:hAnsi="Times New Roman"/>
          <w:bCs/>
          <w:sz w:val="24"/>
        </w:rPr>
        <w:t xml:space="preserve">je się różnicę wartości średniej E(m) i odchylenia standardowego D : E(m) - D. Wyniki podaje się z dokładnością do dwóch miejsc po </w:t>
      </w:r>
      <w:r w:rsidR="008D72F5">
        <w:rPr>
          <w:rFonts w:ascii="Times New Roman" w:hAnsi="Times New Roman"/>
          <w:bCs/>
          <w:sz w:val="24"/>
        </w:rPr>
        <w:br/>
      </w:r>
      <w:r w:rsidRPr="007349FB">
        <w:rPr>
          <w:rFonts w:ascii="Times New Roman" w:hAnsi="Times New Roman"/>
          <w:bCs/>
          <w:sz w:val="24"/>
        </w:rPr>
        <w:t xml:space="preserve">przecinku. </w:t>
      </w:r>
    </w:p>
    <w:p w:rsidR="007349FB" w:rsidRPr="00C57556" w:rsidRDefault="007349FB" w:rsidP="00BE66FB">
      <w:pPr>
        <w:pStyle w:val="Tekstpodstawowywcity2"/>
        <w:spacing w:before="0"/>
        <w:ind w:left="0" w:firstLine="992"/>
        <w:rPr>
          <w:rFonts w:ascii="Times New Roman" w:hAnsi="Times New Roman"/>
          <w:bCs/>
          <w:sz w:val="24"/>
        </w:rPr>
      </w:pPr>
      <w:r w:rsidRPr="007349FB">
        <w:rPr>
          <w:rFonts w:ascii="Times New Roman" w:hAnsi="Times New Roman"/>
          <w:bCs/>
          <w:sz w:val="24"/>
        </w:rPr>
        <w:t xml:space="preserve">Długość ocenianego odcinka nawierzchni nie powinna być większa niż 1000 m, </w:t>
      </w:r>
      <w:r w:rsidR="008D72F5">
        <w:rPr>
          <w:rFonts w:ascii="Times New Roman" w:hAnsi="Times New Roman"/>
          <w:bCs/>
          <w:sz w:val="24"/>
        </w:rPr>
        <w:br/>
      </w:r>
      <w:r w:rsidRPr="007349FB">
        <w:rPr>
          <w:rFonts w:ascii="Times New Roman" w:hAnsi="Times New Roman"/>
          <w:bCs/>
          <w:sz w:val="24"/>
        </w:rPr>
        <w:t>a liczba pomiarów nie mniejsza niż 10. Odcinek końcowy o długości mniejszej niż 500 m należy oceniać łącznie z odcinkiem poprzedzającym.</w:t>
      </w:r>
    </w:p>
    <w:p w:rsidR="00391799" w:rsidRPr="00C57556" w:rsidRDefault="00391799" w:rsidP="00BE66FB">
      <w:pPr>
        <w:pStyle w:val="Tekstpodstawowywcity2"/>
        <w:spacing w:before="0"/>
        <w:ind w:left="0" w:firstLine="992"/>
        <w:rPr>
          <w:rFonts w:ascii="Times New Roman" w:hAnsi="Times New Roman"/>
          <w:bCs/>
          <w:sz w:val="24"/>
        </w:rPr>
      </w:pPr>
      <w:r w:rsidRPr="00C57556">
        <w:rPr>
          <w:rFonts w:ascii="Times New Roman" w:hAnsi="Times New Roman"/>
          <w:bCs/>
          <w:sz w:val="24"/>
        </w:rPr>
        <w:t xml:space="preserve">Przed upływem okresu gwarancyjnego wartości miarodajnego współczynnika tarcia nie powinny być mniejsze niż podane w tablicy </w:t>
      </w:r>
      <w:r w:rsidR="007349FB">
        <w:rPr>
          <w:rFonts w:ascii="Times New Roman" w:hAnsi="Times New Roman"/>
          <w:bCs/>
          <w:sz w:val="24"/>
        </w:rPr>
        <w:t>11</w:t>
      </w:r>
      <w:r w:rsidRPr="00C57556">
        <w:rPr>
          <w:rFonts w:ascii="Times New Roman" w:hAnsi="Times New Roman"/>
          <w:bCs/>
          <w:sz w:val="24"/>
        </w:rPr>
        <w:t xml:space="preserve">. W wypadku badań na krótkich odcinkach nawierzchni, rondach lub na dojazdach do skrzyżowań poszczególne wyniki pomiarów współczynnika tarcia nie powinny być niższe niż 0,44, przy prędkości pomiarowej </w:t>
      </w:r>
      <w:smartTag w:uri="urn:schemas-microsoft-com:office:smarttags" w:element="metricconverter">
        <w:smartTagPr>
          <w:attr w:name="ProductID" w:val="30 km/h"/>
        </w:smartTagPr>
        <w:r w:rsidRPr="00C57556">
          <w:rPr>
            <w:rFonts w:ascii="Times New Roman" w:hAnsi="Times New Roman"/>
            <w:bCs/>
            <w:sz w:val="24"/>
          </w:rPr>
          <w:t>30 km/h</w:t>
        </w:r>
      </w:smartTag>
      <w:r w:rsidRPr="00C57556">
        <w:rPr>
          <w:rFonts w:ascii="Times New Roman" w:hAnsi="Times New Roman"/>
          <w:bCs/>
          <w:sz w:val="24"/>
        </w:rPr>
        <w:t>.</w:t>
      </w:r>
    </w:p>
    <w:p w:rsidR="007349FB" w:rsidRDefault="007349FB" w:rsidP="00BE66FB">
      <w:pPr>
        <w:pStyle w:val="tekstost"/>
        <w:ind w:firstLine="0"/>
        <w:jc w:val="center"/>
        <w:rPr>
          <w:highlight w:val="yellow"/>
        </w:rPr>
      </w:pPr>
    </w:p>
    <w:p w:rsidR="00391799" w:rsidRDefault="004D573A" w:rsidP="00BE66FB">
      <w:pPr>
        <w:pStyle w:val="tekstost"/>
        <w:ind w:firstLine="0"/>
        <w:jc w:val="center"/>
      </w:pPr>
      <w:r w:rsidRPr="004D573A">
        <w:t>Tablica 1</w:t>
      </w:r>
      <w:r w:rsidR="00162F77">
        <w:t>3</w:t>
      </w:r>
      <w:r w:rsidRPr="004D573A">
        <w:t xml:space="preserve"> Wymagania dla opony PIARC  przed dopuszczeniem nawierzchni do ruchu</w:t>
      </w:r>
      <w:r>
        <w:br/>
      </w:r>
      <w:r w:rsidRPr="004D573A">
        <w:t>i w okresie 4 do 8 tygodni od oddania nawierzchni do eksploatacji</w:t>
      </w:r>
    </w:p>
    <w:p w:rsidR="004D573A" w:rsidRPr="00391799" w:rsidRDefault="004D573A" w:rsidP="00BE66FB">
      <w:pPr>
        <w:pStyle w:val="tekstost"/>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114"/>
        <w:gridCol w:w="4126"/>
        <w:gridCol w:w="1325"/>
        <w:gridCol w:w="1325"/>
        <w:gridCol w:w="1321"/>
      </w:tblGrid>
      <w:tr w:rsidR="004D573A" w:rsidRPr="004B3425" w:rsidTr="00554469">
        <w:tc>
          <w:tcPr>
            <w:tcW w:w="605" w:type="pct"/>
            <w:vMerge w:val="restart"/>
            <w:shd w:val="pct5" w:color="auto" w:fill="auto"/>
            <w:tcMar>
              <w:top w:w="0" w:type="dxa"/>
              <w:left w:w="70" w:type="dxa"/>
              <w:bottom w:w="0" w:type="dxa"/>
              <w:right w:w="70" w:type="dxa"/>
            </w:tcMar>
          </w:tcPr>
          <w:p w:rsidR="004D573A" w:rsidRPr="004D573A" w:rsidRDefault="004D573A" w:rsidP="00BE66FB">
            <w:pPr>
              <w:keepNext/>
              <w:keepLines/>
              <w:spacing w:before="0"/>
              <w:ind w:firstLine="0"/>
              <w:jc w:val="center"/>
              <w:rPr>
                <w:iCs/>
                <w:sz w:val="22"/>
                <w:szCs w:val="22"/>
              </w:rPr>
            </w:pPr>
            <w:r w:rsidRPr="004D573A">
              <w:rPr>
                <w:sz w:val="22"/>
                <w:szCs w:val="22"/>
              </w:rPr>
              <w:t>Klasa drogi</w:t>
            </w:r>
          </w:p>
        </w:tc>
        <w:tc>
          <w:tcPr>
            <w:tcW w:w="2240" w:type="pct"/>
            <w:vMerge w:val="restart"/>
            <w:shd w:val="pct5" w:color="auto" w:fill="auto"/>
            <w:tcMar>
              <w:top w:w="0" w:type="dxa"/>
              <w:left w:w="70" w:type="dxa"/>
              <w:bottom w:w="0" w:type="dxa"/>
              <w:right w:w="70" w:type="dxa"/>
            </w:tcMar>
          </w:tcPr>
          <w:p w:rsidR="004D573A" w:rsidRPr="004D573A" w:rsidRDefault="004D573A" w:rsidP="00BE66FB">
            <w:pPr>
              <w:keepNext/>
              <w:keepLines/>
              <w:spacing w:before="0"/>
              <w:ind w:firstLine="0"/>
              <w:jc w:val="center"/>
              <w:rPr>
                <w:iCs/>
                <w:sz w:val="22"/>
                <w:szCs w:val="22"/>
              </w:rPr>
            </w:pPr>
            <w:r w:rsidRPr="004D573A">
              <w:rPr>
                <w:sz w:val="22"/>
                <w:szCs w:val="22"/>
              </w:rPr>
              <w:t>Element nawierzchni</w:t>
            </w:r>
          </w:p>
        </w:tc>
        <w:tc>
          <w:tcPr>
            <w:tcW w:w="2156" w:type="pct"/>
            <w:gridSpan w:val="3"/>
            <w:shd w:val="pct5" w:color="auto" w:fill="auto"/>
            <w:tcMar>
              <w:top w:w="0" w:type="dxa"/>
              <w:left w:w="70" w:type="dxa"/>
              <w:bottom w:w="0" w:type="dxa"/>
              <w:right w:w="70" w:type="dxa"/>
            </w:tcMar>
          </w:tcPr>
          <w:p w:rsidR="004D573A" w:rsidRPr="004D573A" w:rsidRDefault="004D573A" w:rsidP="00BE66FB">
            <w:pPr>
              <w:keepNext/>
              <w:keepLines/>
              <w:spacing w:before="0"/>
              <w:ind w:firstLine="0"/>
              <w:jc w:val="center"/>
              <w:rPr>
                <w:iCs/>
                <w:sz w:val="22"/>
                <w:szCs w:val="22"/>
              </w:rPr>
            </w:pPr>
            <w:r w:rsidRPr="004D573A">
              <w:rPr>
                <w:sz w:val="22"/>
                <w:szCs w:val="22"/>
              </w:rPr>
              <w:t>Miarodajny współczynnik tarcia przy prędkości zablokowanej opony względem nawierzchni</w:t>
            </w:r>
          </w:p>
        </w:tc>
      </w:tr>
      <w:tr w:rsidR="004D573A" w:rsidRPr="004B3425" w:rsidTr="00554469">
        <w:trPr>
          <w:trHeight w:val="284"/>
        </w:trPr>
        <w:tc>
          <w:tcPr>
            <w:tcW w:w="605" w:type="pct"/>
            <w:vMerge/>
            <w:shd w:val="pct5" w:color="auto" w:fill="auto"/>
            <w:vAlign w:val="center"/>
          </w:tcPr>
          <w:p w:rsidR="004D573A" w:rsidRPr="004D573A" w:rsidRDefault="004D573A" w:rsidP="00BE66FB">
            <w:pPr>
              <w:keepNext/>
              <w:keepLines/>
              <w:spacing w:before="0"/>
              <w:jc w:val="center"/>
              <w:rPr>
                <w:iCs/>
                <w:sz w:val="22"/>
                <w:szCs w:val="22"/>
              </w:rPr>
            </w:pPr>
          </w:p>
        </w:tc>
        <w:tc>
          <w:tcPr>
            <w:tcW w:w="2240" w:type="pct"/>
            <w:vMerge/>
            <w:shd w:val="pct5" w:color="auto" w:fill="auto"/>
            <w:vAlign w:val="center"/>
          </w:tcPr>
          <w:p w:rsidR="004D573A" w:rsidRPr="004D573A" w:rsidRDefault="004D573A" w:rsidP="00BE66FB">
            <w:pPr>
              <w:keepNext/>
              <w:keepLines/>
              <w:spacing w:before="0"/>
              <w:jc w:val="center"/>
              <w:rPr>
                <w:iCs/>
                <w:sz w:val="22"/>
                <w:szCs w:val="22"/>
              </w:rPr>
            </w:pPr>
          </w:p>
        </w:tc>
        <w:tc>
          <w:tcPr>
            <w:tcW w:w="719" w:type="pct"/>
            <w:shd w:val="pct5" w:color="auto" w:fill="auto"/>
            <w:tcMar>
              <w:top w:w="0" w:type="dxa"/>
              <w:left w:w="70" w:type="dxa"/>
              <w:bottom w:w="0" w:type="dxa"/>
              <w:right w:w="70" w:type="dxa"/>
            </w:tcMar>
            <w:vAlign w:val="center"/>
          </w:tcPr>
          <w:p w:rsidR="004D573A" w:rsidRPr="004D573A" w:rsidRDefault="004D573A" w:rsidP="00BE66FB">
            <w:pPr>
              <w:keepNext/>
              <w:keepLines/>
              <w:spacing w:before="0"/>
              <w:ind w:firstLine="0"/>
              <w:jc w:val="center"/>
              <w:rPr>
                <w:iCs/>
                <w:sz w:val="22"/>
                <w:szCs w:val="22"/>
              </w:rPr>
            </w:pPr>
            <w:r w:rsidRPr="004D573A">
              <w:rPr>
                <w:sz w:val="22"/>
                <w:szCs w:val="22"/>
              </w:rPr>
              <w:t>30 km/h</w:t>
            </w:r>
          </w:p>
        </w:tc>
        <w:tc>
          <w:tcPr>
            <w:tcW w:w="719" w:type="pct"/>
            <w:shd w:val="pct5" w:color="auto" w:fill="auto"/>
            <w:vAlign w:val="center"/>
          </w:tcPr>
          <w:p w:rsidR="004D573A" w:rsidRPr="004D573A" w:rsidRDefault="004D573A" w:rsidP="00BE66FB">
            <w:pPr>
              <w:keepNext/>
              <w:keepLines/>
              <w:spacing w:before="0"/>
              <w:ind w:firstLine="0"/>
              <w:jc w:val="center"/>
              <w:rPr>
                <w:iCs/>
                <w:sz w:val="22"/>
                <w:szCs w:val="22"/>
              </w:rPr>
            </w:pPr>
            <w:r w:rsidRPr="004D573A">
              <w:rPr>
                <w:sz w:val="22"/>
                <w:szCs w:val="22"/>
              </w:rPr>
              <w:t>60 km/h</w:t>
            </w:r>
          </w:p>
        </w:tc>
        <w:tc>
          <w:tcPr>
            <w:tcW w:w="717" w:type="pct"/>
            <w:shd w:val="pct5" w:color="auto" w:fill="auto"/>
            <w:vAlign w:val="center"/>
          </w:tcPr>
          <w:p w:rsidR="004D573A" w:rsidRPr="004D573A" w:rsidRDefault="004D573A" w:rsidP="00BE66FB">
            <w:pPr>
              <w:keepNext/>
              <w:keepLines/>
              <w:spacing w:before="0"/>
              <w:ind w:firstLine="0"/>
              <w:jc w:val="center"/>
              <w:rPr>
                <w:iCs/>
                <w:sz w:val="22"/>
                <w:szCs w:val="22"/>
              </w:rPr>
            </w:pPr>
            <w:r w:rsidRPr="004D573A">
              <w:rPr>
                <w:sz w:val="22"/>
                <w:szCs w:val="22"/>
              </w:rPr>
              <w:t>90 km/h</w:t>
            </w:r>
          </w:p>
        </w:tc>
      </w:tr>
      <w:tr w:rsidR="004D573A" w:rsidRPr="004B3425" w:rsidTr="00554469">
        <w:trPr>
          <w:trHeight w:val="526"/>
        </w:trPr>
        <w:tc>
          <w:tcPr>
            <w:tcW w:w="605" w:type="pct"/>
            <w:tcMar>
              <w:top w:w="0" w:type="dxa"/>
              <w:left w:w="70" w:type="dxa"/>
              <w:bottom w:w="0" w:type="dxa"/>
              <w:right w:w="70" w:type="dxa"/>
            </w:tcMar>
            <w:vAlign w:val="center"/>
          </w:tcPr>
          <w:p w:rsidR="004D573A" w:rsidRPr="004D573A" w:rsidRDefault="004D573A" w:rsidP="00BE66FB">
            <w:pPr>
              <w:keepNext/>
              <w:keepLines/>
              <w:spacing w:before="0"/>
              <w:ind w:firstLine="0"/>
              <w:jc w:val="center"/>
              <w:rPr>
                <w:iCs/>
                <w:sz w:val="22"/>
                <w:szCs w:val="22"/>
              </w:rPr>
            </w:pPr>
            <w:r w:rsidRPr="004D573A">
              <w:rPr>
                <w:sz w:val="22"/>
                <w:szCs w:val="22"/>
              </w:rPr>
              <w:t>G</w:t>
            </w:r>
          </w:p>
        </w:tc>
        <w:tc>
          <w:tcPr>
            <w:tcW w:w="2240" w:type="pct"/>
            <w:tcMar>
              <w:top w:w="0" w:type="dxa"/>
              <w:left w:w="70" w:type="dxa"/>
              <w:bottom w:w="0" w:type="dxa"/>
              <w:right w:w="70" w:type="dxa"/>
            </w:tcMar>
            <w:vAlign w:val="center"/>
          </w:tcPr>
          <w:p w:rsidR="004F0457" w:rsidRPr="004F0457" w:rsidRDefault="004F0457" w:rsidP="00BE66FB">
            <w:pPr>
              <w:keepNext/>
              <w:keepLines/>
              <w:spacing w:before="0"/>
              <w:ind w:firstLine="0"/>
              <w:jc w:val="center"/>
              <w:rPr>
                <w:sz w:val="22"/>
                <w:szCs w:val="22"/>
              </w:rPr>
            </w:pPr>
            <w:r w:rsidRPr="004F0457">
              <w:rPr>
                <w:sz w:val="22"/>
                <w:szCs w:val="22"/>
              </w:rPr>
              <w:t xml:space="preserve">Pasy ruchu zasadnicze, </w:t>
            </w:r>
          </w:p>
          <w:p w:rsidR="004D573A" w:rsidRPr="004D573A" w:rsidRDefault="004F0457" w:rsidP="00BE66FB">
            <w:pPr>
              <w:keepNext/>
              <w:keepLines/>
              <w:spacing w:before="0"/>
              <w:ind w:firstLine="0"/>
              <w:jc w:val="center"/>
              <w:rPr>
                <w:iCs/>
                <w:sz w:val="22"/>
                <w:szCs w:val="22"/>
              </w:rPr>
            </w:pPr>
            <w:r w:rsidRPr="004F0457">
              <w:rPr>
                <w:sz w:val="22"/>
                <w:szCs w:val="22"/>
              </w:rPr>
              <w:t>dodatkowe, awaryjne</w:t>
            </w:r>
          </w:p>
        </w:tc>
        <w:tc>
          <w:tcPr>
            <w:tcW w:w="719" w:type="pct"/>
            <w:tcMar>
              <w:top w:w="0" w:type="dxa"/>
              <w:left w:w="70" w:type="dxa"/>
              <w:bottom w:w="0" w:type="dxa"/>
              <w:right w:w="70" w:type="dxa"/>
            </w:tcMar>
            <w:vAlign w:val="center"/>
          </w:tcPr>
          <w:p w:rsidR="004D573A" w:rsidRPr="004D573A" w:rsidRDefault="004F0457" w:rsidP="00BE66FB">
            <w:pPr>
              <w:keepNext/>
              <w:keepLines/>
              <w:spacing w:before="0"/>
              <w:ind w:firstLine="0"/>
              <w:jc w:val="center"/>
              <w:rPr>
                <w:iCs/>
                <w:sz w:val="22"/>
                <w:szCs w:val="22"/>
              </w:rPr>
            </w:pPr>
            <w:r>
              <w:rPr>
                <w:sz w:val="22"/>
                <w:szCs w:val="22"/>
              </w:rPr>
              <w:t>-</w:t>
            </w:r>
          </w:p>
        </w:tc>
        <w:tc>
          <w:tcPr>
            <w:tcW w:w="719" w:type="pct"/>
            <w:vAlign w:val="center"/>
          </w:tcPr>
          <w:p w:rsidR="004D573A" w:rsidRPr="004D573A" w:rsidRDefault="004D573A" w:rsidP="00BE66FB">
            <w:pPr>
              <w:keepNext/>
              <w:keepLines/>
              <w:spacing w:before="0"/>
              <w:ind w:firstLine="0"/>
              <w:jc w:val="center"/>
              <w:rPr>
                <w:iCs/>
                <w:sz w:val="22"/>
                <w:szCs w:val="22"/>
              </w:rPr>
            </w:pPr>
            <w:r w:rsidRPr="004D573A">
              <w:rPr>
                <w:sz w:val="22"/>
                <w:szCs w:val="22"/>
              </w:rPr>
              <w:t>0,4</w:t>
            </w:r>
            <w:r w:rsidR="004F0457">
              <w:rPr>
                <w:sz w:val="22"/>
                <w:szCs w:val="22"/>
              </w:rPr>
              <w:t>9*</w:t>
            </w:r>
          </w:p>
        </w:tc>
        <w:tc>
          <w:tcPr>
            <w:tcW w:w="717" w:type="pct"/>
            <w:vAlign w:val="center"/>
          </w:tcPr>
          <w:p w:rsidR="004D573A" w:rsidRPr="004D573A" w:rsidRDefault="00E460B9" w:rsidP="00BE66FB">
            <w:pPr>
              <w:keepNext/>
              <w:keepLines/>
              <w:spacing w:before="0"/>
              <w:ind w:firstLine="0"/>
              <w:jc w:val="center"/>
              <w:rPr>
                <w:iCs/>
                <w:sz w:val="22"/>
                <w:szCs w:val="22"/>
              </w:rPr>
            </w:pPr>
            <w:r>
              <w:rPr>
                <w:sz w:val="22"/>
                <w:szCs w:val="22"/>
              </w:rPr>
              <w:t xml:space="preserve"> </w:t>
            </w:r>
            <w:r w:rsidR="004F0457">
              <w:rPr>
                <w:sz w:val="22"/>
                <w:szCs w:val="22"/>
              </w:rPr>
              <w:t>0,44</w:t>
            </w:r>
          </w:p>
        </w:tc>
      </w:tr>
      <w:tr w:rsidR="004D573A" w:rsidRPr="004B3425" w:rsidTr="004D573A">
        <w:trPr>
          <w:trHeight w:hRule="exact" w:val="634"/>
        </w:trPr>
        <w:tc>
          <w:tcPr>
            <w:tcW w:w="5000" w:type="pct"/>
            <w:gridSpan w:val="5"/>
            <w:tcMar>
              <w:top w:w="0" w:type="dxa"/>
              <w:left w:w="70" w:type="dxa"/>
              <w:bottom w:w="0" w:type="dxa"/>
              <w:right w:w="70" w:type="dxa"/>
            </w:tcMar>
            <w:vAlign w:val="center"/>
          </w:tcPr>
          <w:p w:rsidR="004D573A" w:rsidRPr="004D573A" w:rsidRDefault="004D573A" w:rsidP="00BE66FB">
            <w:pPr>
              <w:pStyle w:val="Legenda"/>
              <w:keepNext/>
              <w:keepLines/>
              <w:spacing w:before="0"/>
              <w:jc w:val="left"/>
              <w:rPr>
                <w:rFonts w:ascii="Times New Roman" w:hAnsi="Times New Roman" w:cs="Times New Roman"/>
                <w:i/>
                <w:iCs w:val="0"/>
                <w:sz w:val="22"/>
                <w:szCs w:val="22"/>
              </w:rPr>
            </w:pPr>
            <w:r w:rsidRPr="004D573A">
              <w:rPr>
                <w:rFonts w:ascii="Times New Roman" w:hAnsi="Times New Roman" w:cs="Times New Roman"/>
                <w:i/>
                <w:iCs w:val="0"/>
                <w:sz w:val="22"/>
                <w:szCs w:val="22"/>
                <w:vertAlign w:val="superscript"/>
              </w:rPr>
              <w:t>*)</w:t>
            </w:r>
            <w:r w:rsidRPr="004D573A">
              <w:rPr>
                <w:rFonts w:ascii="Times New Roman" w:hAnsi="Times New Roman" w:cs="Times New Roman"/>
                <w:i/>
                <w:iCs w:val="0"/>
                <w:sz w:val="22"/>
                <w:szCs w:val="22"/>
              </w:rPr>
              <w:t xml:space="preserve"> Wartości wymagań w przypadku odbioru odcinków nawierzchni, na których nie można wykonać pomiarów z prędkością </w:t>
            </w:r>
            <w:r w:rsidR="004F0457">
              <w:rPr>
                <w:rFonts w:ascii="Times New Roman" w:hAnsi="Times New Roman" w:cs="Times New Roman"/>
                <w:i/>
                <w:iCs w:val="0"/>
                <w:sz w:val="22"/>
                <w:szCs w:val="22"/>
              </w:rPr>
              <w:t xml:space="preserve"> </w:t>
            </w:r>
            <w:r w:rsidRPr="004D573A">
              <w:rPr>
                <w:rFonts w:ascii="Times New Roman" w:hAnsi="Times New Roman" w:cs="Times New Roman"/>
                <w:i/>
                <w:iCs w:val="0"/>
                <w:sz w:val="22"/>
                <w:szCs w:val="22"/>
              </w:rPr>
              <w:t>90 km/h (pasy ruchu zasadnicze, dodatkowe, awaryjne)</w:t>
            </w:r>
          </w:p>
        </w:tc>
      </w:tr>
    </w:tbl>
    <w:p w:rsidR="004D573A" w:rsidRDefault="004D573A" w:rsidP="00BE66FB">
      <w:pPr>
        <w:pStyle w:val="Nagwek1"/>
        <w:numPr>
          <w:ilvl w:val="12"/>
          <w:numId w:val="0"/>
        </w:numPr>
        <w:spacing w:before="0"/>
        <w:rPr>
          <w:b/>
          <w:sz w:val="28"/>
        </w:rPr>
      </w:pPr>
    </w:p>
    <w:p w:rsidR="00250D12" w:rsidRPr="00F33ABF" w:rsidRDefault="00250D12" w:rsidP="00BE66FB">
      <w:pPr>
        <w:pStyle w:val="Nagwek1"/>
        <w:numPr>
          <w:ilvl w:val="12"/>
          <w:numId w:val="0"/>
        </w:numPr>
        <w:spacing w:before="0"/>
        <w:rPr>
          <w:b/>
          <w:sz w:val="28"/>
        </w:rPr>
      </w:pPr>
      <w:r w:rsidRPr="00F33ABF">
        <w:rPr>
          <w:b/>
          <w:sz w:val="28"/>
        </w:rPr>
        <w:t>7. Obmiar Robó</w:t>
      </w:r>
      <w:bookmarkEnd w:id="7"/>
      <w:bookmarkEnd w:id="8"/>
      <w:r w:rsidR="00554469">
        <w:rPr>
          <w:b/>
          <w:sz w:val="28"/>
        </w:rPr>
        <w:t>t</w:t>
      </w:r>
    </w:p>
    <w:p w:rsidR="00250D12" w:rsidRPr="00F33ABF" w:rsidRDefault="00250D12" w:rsidP="00BE66FB">
      <w:pPr>
        <w:pStyle w:val="Nagwek2"/>
        <w:numPr>
          <w:ilvl w:val="12"/>
          <w:numId w:val="0"/>
        </w:numPr>
        <w:spacing w:before="0"/>
        <w:rPr>
          <w:b w:val="0"/>
          <w:bCs/>
          <w:sz w:val="24"/>
        </w:rPr>
      </w:pPr>
    </w:p>
    <w:p w:rsidR="00250D12" w:rsidRPr="00F33ABF" w:rsidRDefault="00250D12" w:rsidP="00BE66FB">
      <w:pPr>
        <w:pStyle w:val="Nagwek2"/>
        <w:numPr>
          <w:ilvl w:val="12"/>
          <w:numId w:val="0"/>
        </w:numPr>
        <w:spacing w:before="0"/>
        <w:rPr>
          <w:bCs/>
          <w:sz w:val="24"/>
        </w:rPr>
      </w:pPr>
      <w:r w:rsidRPr="00F33ABF">
        <w:rPr>
          <w:bCs/>
          <w:sz w:val="24"/>
        </w:rPr>
        <w:t>7.1. Ogólne zasady obmiaru robót</w:t>
      </w:r>
    </w:p>
    <w:p w:rsidR="00250D12" w:rsidRPr="00F33ABF" w:rsidRDefault="00250D12" w:rsidP="00BE66FB">
      <w:pPr>
        <w:pStyle w:val="tekstost"/>
      </w:pPr>
    </w:p>
    <w:p w:rsidR="00250D12" w:rsidRPr="00F33ABF" w:rsidRDefault="00250D12" w:rsidP="00BE66FB">
      <w:pPr>
        <w:pStyle w:val="tekstost"/>
      </w:pPr>
      <w:r w:rsidRPr="00F33ABF">
        <w:t xml:space="preserve">Ogólne zasady obmiaru robót podano w </w:t>
      </w:r>
      <w:r w:rsidR="009C0272">
        <w:t>ST</w:t>
      </w:r>
      <w:r w:rsidRPr="00F33ABF">
        <w:t xml:space="preserve"> </w:t>
      </w:r>
      <w:r w:rsidR="00445D9A">
        <w:t xml:space="preserve">D.00.00.00 </w:t>
      </w:r>
      <w:r w:rsidR="007B2C0E" w:rsidRPr="00F33ABF">
        <w:t>„Wymagania ogólne”</w:t>
      </w:r>
      <w:r w:rsidRPr="00F33ABF">
        <w:t>.</w:t>
      </w:r>
    </w:p>
    <w:p w:rsidR="00162F77" w:rsidRPr="00162F77" w:rsidRDefault="00162F77" w:rsidP="00BE66FB"/>
    <w:p w:rsidR="00250D12" w:rsidRPr="00F33ABF" w:rsidRDefault="00250D12" w:rsidP="00BE66FB">
      <w:pPr>
        <w:pStyle w:val="Nagwek2"/>
        <w:numPr>
          <w:ilvl w:val="12"/>
          <w:numId w:val="0"/>
        </w:numPr>
        <w:spacing w:before="0"/>
        <w:rPr>
          <w:bCs/>
          <w:sz w:val="24"/>
        </w:rPr>
      </w:pPr>
      <w:r w:rsidRPr="00F33ABF">
        <w:rPr>
          <w:bCs/>
          <w:sz w:val="24"/>
        </w:rPr>
        <w:t>7.2. Jednostka obmiarowa</w:t>
      </w:r>
    </w:p>
    <w:p w:rsidR="00250D12" w:rsidRPr="00F33ABF" w:rsidRDefault="00250D12" w:rsidP="00BE66FB">
      <w:pPr>
        <w:pStyle w:val="tekstost"/>
      </w:pPr>
    </w:p>
    <w:p w:rsidR="00250D12" w:rsidRDefault="00250D12" w:rsidP="00BE66FB">
      <w:pPr>
        <w:pStyle w:val="tekstost"/>
      </w:pPr>
      <w:r w:rsidRPr="00F33ABF">
        <w:t xml:space="preserve">Jednostką obmiarową jest </w:t>
      </w:r>
      <w:r w:rsidRPr="00C76355">
        <w:rPr>
          <w:b/>
        </w:rPr>
        <w:t>m</w:t>
      </w:r>
      <w:r w:rsidRPr="00C76355">
        <w:rPr>
          <w:b/>
          <w:vertAlign w:val="superscript"/>
        </w:rPr>
        <w:t>2</w:t>
      </w:r>
      <w:r w:rsidRPr="00C76355">
        <w:rPr>
          <w:b/>
        </w:rPr>
        <w:t xml:space="preserve"> </w:t>
      </w:r>
      <w:r w:rsidRPr="00F33ABF">
        <w:t>(metr kwadratowy) warstwy nawierzchni z mieszanki SMA.</w:t>
      </w:r>
    </w:p>
    <w:p w:rsidR="00BB6CEA" w:rsidRDefault="00BB6CEA" w:rsidP="00BE66FB">
      <w:pPr>
        <w:pStyle w:val="tekstost"/>
      </w:pPr>
    </w:p>
    <w:p w:rsidR="004A54F7" w:rsidRDefault="004A54F7" w:rsidP="00BE66FB">
      <w:pPr>
        <w:pStyle w:val="tekstost"/>
      </w:pPr>
    </w:p>
    <w:p w:rsidR="004A54F7" w:rsidRPr="00F33ABF" w:rsidRDefault="004A54F7" w:rsidP="00BE66FB">
      <w:pPr>
        <w:pStyle w:val="tekstost"/>
      </w:pPr>
    </w:p>
    <w:p w:rsidR="00250D12" w:rsidRPr="00F33ABF" w:rsidRDefault="00250D12" w:rsidP="00BE66FB">
      <w:pPr>
        <w:pStyle w:val="Nagwek1"/>
        <w:numPr>
          <w:ilvl w:val="12"/>
          <w:numId w:val="0"/>
        </w:numPr>
        <w:spacing w:before="0"/>
        <w:rPr>
          <w:b/>
          <w:sz w:val="28"/>
        </w:rPr>
      </w:pPr>
      <w:bookmarkStart w:id="9" w:name="_Toc418482011"/>
      <w:bookmarkStart w:id="10" w:name="_Toc498836502"/>
      <w:r w:rsidRPr="00F33ABF">
        <w:rPr>
          <w:b/>
          <w:sz w:val="28"/>
        </w:rPr>
        <w:lastRenderedPageBreak/>
        <w:t>8. Odbiór robót</w:t>
      </w:r>
      <w:bookmarkEnd w:id="9"/>
      <w:bookmarkEnd w:id="10"/>
    </w:p>
    <w:p w:rsidR="00250D12" w:rsidRPr="00F33ABF" w:rsidRDefault="00250D12" w:rsidP="00BE66FB">
      <w:pPr>
        <w:pStyle w:val="tekstost"/>
      </w:pPr>
    </w:p>
    <w:p w:rsidR="00C64D9A" w:rsidRPr="00C64D9A" w:rsidRDefault="00C64D9A" w:rsidP="00BE66FB">
      <w:pPr>
        <w:pStyle w:val="tekstost"/>
      </w:pPr>
      <w:r w:rsidRPr="00C64D9A">
        <w:t xml:space="preserve">Ogólne zasady odbioru robót podano w  ST  D-M.00.00.00 „Wymagania ogólne”. </w:t>
      </w:r>
    </w:p>
    <w:p w:rsidR="00C64D9A" w:rsidRPr="00C64D9A" w:rsidRDefault="00A93196" w:rsidP="00BE66FB">
      <w:pPr>
        <w:pStyle w:val="tekstost"/>
      </w:pPr>
      <w:r>
        <w:t>R</w:t>
      </w:r>
      <w:r w:rsidR="00C64D9A" w:rsidRPr="00C64D9A">
        <w:t xml:space="preserve">oboty  uznaje  się  za  wykonane  zgodnie  z  dokumentacją  projektową,  ST  </w:t>
      </w:r>
      <w:r w:rsidR="00C64D9A">
        <w:br/>
        <w:t>i  wymaga</w:t>
      </w:r>
      <w:r w:rsidR="00C64D9A" w:rsidRPr="00C64D9A">
        <w:t xml:space="preserve">niami Inżyniera, jeżeli wszystkie pomiary i badania z zachowaniem tolerancji </w:t>
      </w:r>
      <w:r w:rsidR="00F00EB5">
        <w:br/>
      </w:r>
      <w:r w:rsidR="00C64D9A" w:rsidRPr="00C64D9A">
        <w:t>we</w:t>
      </w:r>
      <w:r w:rsidR="00C64D9A">
        <w:t>dług pkt.</w:t>
      </w:r>
      <w:r w:rsidR="00C64D9A" w:rsidRPr="00C64D9A">
        <w:t xml:space="preserve"> 6 dały wyniki pozytywne. </w:t>
      </w:r>
    </w:p>
    <w:p w:rsidR="00C03DAA" w:rsidRDefault="00C03DAA" w:rsidP="00C03DAA">
      <w:pPr>
        <w:pStyle w:val="tekstost"/>
      </w:pPr>
      <w:r>
        <w:t xml:space="preserve">Zgodnie  z  postanowieniami  Warunku  Kontraktu  Zamawiający  dokona  redukcji  ceny  kontraktowej  (potrąceń)  w  przypadku niedotrzymania  przez  Wykonawcę  wymagań  zawartych  w  projekcie,  a  dotyczy  odchyleń/wartości  granicznych  w dopuszczalnych </w:t>
      </w:r>
      <w:r>
        <w:br/>
        <w:t xml:space="preserve">granicach akceptowanych przez Zamawiającego. </w:t>
      </w:r>
    </w:p>
    <w:p w:rsidR="00C03DAA" w:rsidRDefault="00C03DAA" w:rsidP="00C03DAA">
      <w:pPr>
        <w:pStyle w:val="tekstost"/>
      </w:pPr>
      <w:r>
        <w:t xml:space="preserve">Dotyczy to następujących parametrów: </w:t>
      </w:r>
    </w:p>
    <w:p w:rsidR="00C03DAA" w:rsidRDefault="00C03DAA" w:rsidP="00C03DAA">
      <w:pPr>
        <w:pStyle w:val="tekstost"/>
      </w:pPr>
      <w:r>
        <w:t xml:space="preserve">‒ składu mieszanki mineralno-asfaltowej (zawartość asfaltu, uziarnienie), </w:t>
      </w:r>
    </w:p>
    <w:p w:rsidR="00C03DAA" w:rsidRDefault="00C03DAA" w:rsidP="00C03DAA">
      <w:pPr>
        <w:pStyle w:val="tekstost"/>
      </w:pPr>
      <w:r>
        <w:t xml:space="preserve">‒ grubości warstw, </w:t>
      </w:r>
    </w:p>
    <w:p w:rsidR="00C03DAA" w:rsidRDefault="00C03DAA" w:rsidP="00C03DAA">
      <w:pPr>
        <w:pStyle w:val="tekstost"/>
      </w:pPr>
      <w:r>
        <w:t xml:space="preserve">‒ wskaźnika zagęszczenia, </w:t>
      </w:r>
    </w:p>
    <w:p w:rsidR="00C03DAA" w:rsidRDefault="00C03DAA" w:rsidP="00C03DAA">
      <w:pPr>
        <w:pStyle w:val="tekstost"/>
      </w:pPr>
      <w:r>
        <w:t xml:space="preserve">Redukcja ceny kontraktowej (potrąceń) dokonana zostanie według zamieszczonych poniżej wzorów, o ile Wykonawca wyrazi na to pisemną zgodę. Jeżeli Wykonawca nie wyrazi zgody na zastosowanie potrąceń, to w takim przypadku jest zobowiązany usunąć wady. </w:t>
      </w:r>
    </w:p>
    <w:p w:rsidR="00C03DAA" w:rsidRDefault="00C03DAA" w:rsidP="00C03DAA">
      <w:pPr>
        <w:pStyle w:val="tekstost"/>
      </w:pPr>
      <w:r>
        <w:t>Potrącenia  obliczon</w:t>
      </w:r>
      <w:r w:rsidR="00695CD3">
        <w:t>e  zostaną  według  wzorów  1÷27</w:t>
      </w:r>
      <w:r>
        <w:t xml:space="preserve">  dla  wszystkich  badanych  parametrów,  proporcjonalnie  do  wartości charakteryzującej  poszczególne  warstwy  </w:t>
      </w:r>
      <w:r>
        <w:br/>
        <w:t xml:space="preserve">nawierzchni i dla powierzchni reprezentowanej przez każdą z próbek lub dla powierzchni reprezentowanego odcinka, dla którego został oznaczony dany parametr. </w:t>
      </w:r>
    </w:p>
    <w:p w:rsidR="00C03DAA" w:rsidRDefault="00C03DAA" w:rsidP="00C03DAA">
      <w:pPr>
        <w:pStyle w:val="tekstost"/>
      </w:pPr>
      <w:r>
        <w:t>Przedstawioną w poniższy</w:t>
      </w:r>
      <w:r w:rsidR="00695CD3">
        <w:t xml:space="preserve">ch wzorach cenę jednostkową (K) </w:t>
      </w:r>
      <w:r>
        <w:t>1m</w:t>
      </w:r>
      <w:r w:rsidRPr="00C03DAA">
        <w:rPr>
          <w:vertAlign w:val="superscript"/>
        </w:rPr>
        <w:t>2</w:t>
      </w:r>
      <w:r>
        <w:t xml:space="preserve"> wykonanej </w:t>
      </w:r>
      <w:r>
        <w:br/>
        <w:t>warstwy z mieszanki mineralno-asfaltowej  stanowi cena jednostkowa [PLN/m</w:t>
      </w:r>
      <w:r w:rsidRPr="00C03DAA">
        <w:rPr>
          <w:vertAlign w:val="superscript"/>
        </w:rPr>
        <w:t>2</w:t>
      </w:r>
      <w:r>
        <w:t xml:space="preserve">] z kosztorysu ofertowego. </w:t>
      </w:r>
    </w:p>
    <w:p w:rsidR="00C03DAA" w:rsidRDefault="00C03DAA" w:rsidP="00C03DAA">
      <w:pPr>
        <w:pStyle w:val="tekstost"/>
      </w:pPr>
      <w:r>
        <w:t xml:space="preserve">Jeżeli  zostanie  wykryta  większa  ilość  wad,  z  powodu  których  powinny  być  dokonane  potrącenia  zgodnie  z  odpowiednimi punktami, to potrącenia te należy zsumować. </w:t>
      </w:r>
    </w:p>
    <w:p w:rsidR="00C03DAA" w:rsidRDefault="00C03DAA" w:rsidP="00C03DAA">
      <w:pPr>
        <w:pStyle w:val="tekstost"/>
      </w:pPr>
      <w:r>
        <w:t xml:space="preserve">Suma  wszystkich  potrąceń  jest  ograniczona  do  50%  ceny  ogólnej  zawartej  </w:t>
      </w:r>
      <w:r>
        <w:br/>
        <w:t xml:space="preserve">w  kosztorysie  ofertowym  w  odniesieniu  do przyporządkowanej powierzchni warstwy </w:t>
      </w:r>
      <w:r>
        <w:br/>
        <w:t xml:space="preserve">asfaltowej. </w:t>
      </w:r>
    </w:p>
    <w:p w:rsidR="00C03DAA" w:rsidRDefault="00C03DAA" w:rsidP="00C03DAA">
      <w:pPr>
        <w:pStyle w:val="tekstost"/>
      </w:pPr>
      <w:r>
        <w:t xml:space="preserve">W przypadku, gdy: </w:t>
      </w:r>
    </w:p>
    <w:p w:rsidR="00C03DAA" w:rsidRDefault="00C03DAA" w:rsidP="00C03DAA">
      <w:pPr>
        <w:pStyle w:val="tekstost"/>
      </w:pPr>
      <w:r>
        <w:t xml:space="preserve">‒ zostaną przekroczone dopuszczalne odchyłki i wartości graniczne podlegające odbiorowi z potrąceniami, </w:t>
      </w:r>
    </w:p>
    <w:p w:rsidR="00C03DAA" w:rsidRDefault="00C03DAA" w:rsidP="00C03DAA">
      <w:pPr>
        <w:pStyle w:val="tekstost"/>
      </w:pPr>
      <w:r>
        <w:t xml:space="preserve">‒ obliczona suma potrąceń przekroczy wartość pozycji zawartej w  kosztorysie ofertowym o  50%, </w:t>
      </w:r>
    </w:p>
    <w:p w:rsidR="00C03DAA" w:rsidRDefault="00C03DAA" w:rsidP="00C03DAA">
      <w:pPr>
        <w:pStyle w:val="tekstost"/>
        <w:ind w:firstLine="0"/>
      </w:pPr>
      <w:r>
        <w:t xml:space="preserve">Wykonawca przedstawi Program Naprawczy lub usunie wadliwie wykonaną warstwę. </w:t>
      </w:r>
    </w:p>
    <w:p w:rsidR="00C03DAA" w:rsidRDefault="00C03DAA" w:rsidP="00C03DAA">
      <w:pPr>
        <w:pStyle w:val="tekstost"/>
      </w:pPr>
      <w:r>
        <w:t xml:space="preserve">Jeżeli odchyłki przekraczają dopuszczalne maksymalne wartości, to dany odcinek należy wyłączyć z odbioru do czasu wykonania robót niezbędnych do uzyskania wymaganych cech na tym odcinku. W takim wypadku za zgodą stron dopuszczalny jest odbiór częściowy. </w:t>
      </w:r>
    </w:p>
    <w:p w:rsidR="00C03DAA" w:rsidRDefault="00C03DAA" w:rsidP="00C03DAA">
      <w:pPr>
        <w:pStyle w:val="tekstost"/>
      </w:pPr>
      <w:r>
        <w:t xml:space="preserve">Jeżeli  wystąpiły  odcinki  wyłączone  z  odbioru  to  ostateczne  potrącenia  oblicza  się  dla  całości  zadania  dopiero  po  realizacji programów naprawczych i wykonaniu </w:t>
      </w:r>
      <w:r>
        <w:br/>
        <w:t>powtórnych badań i pomiarów.</w:t>
      </w:r>
    </w:p>
    <w:p w:rsidR="00DF279C" w:rsidRPr="000B226C" w:rsidRDefault="00A93196" w:rsidP="00BE66FB">
      <w:pPr>
        <w:pStyle w:val="tekstost"/>
        <w:rPr>
          <w:szCs w:val="24"/>
        </w:rPr>
      </w:pPr>
      <w:r>
        <w:t>Nie przewiduje się potrąceń z tytułu niedotrzymania granic zawartości wolnej prz</w:t>
      </w:r>
      <w:r>
        <w:t>e</w:t>
      </w:r>
      <w:r w:rsidR="00DF279C">
        <w:t xml:space="preserve">strzeni w </w:t>
      </w:r>
      <w:r>
        <w:t>ułożonej warstwie. W takim przypadku ułożoną warstwę należy rozebrać</w:t>
      </w:r>
      <w:r w:rsidR="00DF279C">
        <w:t>.</w:t>
      </w:r>
    </w:p>
    <w:p w:rsidR="00A93196" w:rsidRPr="000B226C" w:rsidRDefault="00A93196" w:rsidP="00BE66FB">
      <w:pPr>
        <w:pStyle w:val="tekstost"/>
        <w:rPr>
          <w:szCs w:val="24"/>
        </w:rPr>
      </w:pPr>
      <w:r w:rsidRPr="000B226C">
        <w:rPr>
          <w:szCs w:val="24"/>
        </w:rPr>
        <w:t xml:space="preserve">  </w:t>
      </w:r>
    </w:p>
    <w:p w:rsidR="00DF279C" w:rsidRPr="000B226C" w:rsidRDefault="00A93196" w:rsidP="00BE66FB">
      <w:pPr>
        <w:pStyle w:val="Nagwek2"/>
        <w:numPr>
          <w:ilvl w:val="12"/>
          <w:numId w:val="0"/>
        </w:numPr>
        <w:spacing w:before="0"/>
        <w:rPr>
          <w:bCs/>
          <w:sz w:val="24"/>
          <w:szCs w:val="24"/>
        </w:rPr>
      </w:pPr>
      <w:r w:rsidRPr="000B226C">
        <w:rPr>
          <w:bCs/>
          <w:sz w:val="24"/>
          <w:szCs w:val="24"/>
        </w:rPr>
        <w:t xml:space="preserve">8.1. Potrącenia za skład mieszanki mineralno-asfaltowej </w:t>
      </w:r>
    </w:p>
    <w:p w:rsidR="00A93196" w:rsidRPr="000B226C" w:rsidRDefault="00A93196" w:rsidP="00BE66FB">
      <w:pPr>
        <w:pStyle w:val="tekstost"/>
        <w:rPr>
          <w:szCs w:val="24"/>
        </w:rPr>
      </w:pPr>
      <w:r w:rsidRPr="000B226C">
        <w:rPr>
          <w:szCs w:val="24"/>
        </w:rPr>
        <w:t xml:space="preserve"> </w:t>
      </w:r>
    </w:p>
    <w:p w:rsidR="00A93196" w:rsidRPr="000B226C" w:rsidRDefault="00A93196" w:rsidP="00BE66FB">
      <w:pPr>
        <w:pStyle w:val="Tekstpodstawowy2"/>
        <w:spacing w:before="0"/>
        <w:ind w:firstLine="0"/>
        <w:rPr>
          <w:rFonts w:ascii="Times New Roman" w:hAnsi="Times New Roman"/>
          <w:sz w:val="24"/>
          <w:szCs w:val="24"/>
        </w:rPr>
      </w:pPr>
      <w:r w:rsidRPr="000B226C">
        <w:rPr>
          <w:rFonts w:ascii="Times New Roman" w:hAnsi="Times New Roman"/>
          <w:b/>
          <w:sz w:val="24"/>
          <w:szCs w:val="24"/>
        </w:rPr>
        <w:t xml:space="preserve">8.1.1. </w:t>
      </w:r>
      <w:r w:rsidRPr="000B226C">
        <w:rPr>
          <w:rFonts w:ascii="Times New Roman" w:hAnsi="Times New Roman"/>
          <w:sz w:val="24"/>
          <w:szCs w:val="24"/>
        </w:rPr>
        <w:t xml:space="preserve">Obliczenie kwot potrąceń za niewłaściwą zawartość lepiszcza rozpuszczalnego dla </w:t>
      </w:r>
    </w:p>
    <w:p w:rsidR="00A93196" w:rsidRPr="000B226C" w:rsidRDefault="00A93196" w:rsidP="00BE66FB">
      <w:pPr>
        <w:pStyle w:val="Tekstpodstawowy2"/>
        <w:spacing w:before="0"/>
        <w:ind w:firstLine="0"/>
        <w:rPr>
          <w:rFonts w:ascii="Times New Roman" w:hAnsi="Times New Roman"/>
          <w:sz w:val="24"/>
          <w:szCs w:val="24"/>
        </w:rPr>
      </w:pPr>
      <w:r w:rsidRPr="000B226C">
        <w:rPr>
          <w:rFonts w:ascii="Times New Roman" w:hAnsi="Times New Roman"/>
          <w:sz w:val="24"/>
          <w:szCs w:val="24"/>
        </w:rPr>
        <w:t xml:space="preserve">wyniku pojedynczego i średniej z wyników  </w:t>
      </w:r>
    </w:p>
    <w:p w:rsidR="00DF279C" w:rsidRPr="000B226C" w:rsidRDefault="00DF279C" w:rsidP="00BE66FB">
      <w:pPr>
        <w:pStyle w:val="Tekstpodstawowy2"/>
        <w:spacing w:before="0"/>
        <w:ind w:firstLine="0"/>
        <w:rPr>
          <w:rFonts w:ascii="Times New Roman" w:hAnsi="Times New Roman"/>
          <w:sz w:val="24"/>
          <w:szCs w:val="24"/>
        </w:rPr>
      </w:pPr>
    </w:p>
    <w:p w:rsidR="00A93196" w:rsidRPr="00C03DAA" w:rsidRDefault="00A93196" w:rsidP="00BE66FB">
      <w:pPr>
        <w:pStyle w:val="tekstost"/>
        <w:rPr>
          <w:b/>
          <w:szCs w:val="24"/>
        </w:rPr>
      </w:pPr>
      <w:r w:rsidRPr="00C03DAA">
        <w:rPr>
          <w:b/>
          <w:szCs w:val="24"/>
        </w:rPr>
        <w:t xml:space="preserve">Odchyłka w zakresie zawartości lepiszcza jest to różnica </w:t>
      </w:r>
      <w:r w:rsidR="00DF279C" w:rsidRPr="00C03DAA">
        <w:rPr>
          <w:b/>
          <w:szCs w:val="24"/>
        </w:rPr>
        <w:t xml:space="preserve">wartości </w:t>
      </w:r>
      <w:r w:rsidR="00C03DAA">
        <w:rPr>
          <w:b/>
          <w:szCs w:val="24"/>
        </w:rPr>
        <w:br/>
      </w:r>
      <w:r w:rsidR="00DF279C" w:rsidRPr="00C03DAA">
        <w:rPr>
          <w:b/>
          <w:szCs w:val="24"/>
        </w:rPr>
        <w:t xml:space="preserve">bezwzględnej pomiędzy </w:t>
      </w:r>
      <w:r w:rsidRPr="00C03DAA">
        <w:rPr>
          <w:b/>
          <w:szCs w:val="24"/>
        </w:rPr>
        <w:t xml:space="preserve">procentową zawartością lepiszcza rozpuszczalnego uzyskaną </w:t>
      </w:r>
      <w:r w:rsidR="00C03DAA">
        <w:rPr>
          <w:b/>
          <w:szCs w:val="24"/>
        </w:rPr>
        <w:br/>
      </w:r>
      <w:r w:rsidRPr="00C03DAA">
        <w:rPr>
          <w:b/>
          <w:szCs w:val="24"/>
        </w:rPr>
        <w:lastRenderedPageBreak/>
        <w:t>z badań laboratoryj</w:t>
      </w:r>
      <w:r w:rsidR="00DF279C" w:rsidRPr="00C03DAA">
        <w:rPr>
          <w:b/>
          <w:szCs w:val="24"/>
        </w:rPr>
        <w:t xml:space="preserve">nych a </w:t>
      </w:r>
      <w:r w:rsidRPr="00C03DAA">
        <w:rPr>
          <w:b/>
          <w:szCs w:val="24"/>
        </w:rPr>
        <w:t xml:space="preserve">procentową zawartością lepiszcza rozpuszczalnego podaną </w:t>
      </w:r>
      <w:r w:rsidR="00C03DAA">
        <w:rPr>
          <w:b/>
          <w:szCs w:val="24"/>
        </w:rPr>
        <w:br/>
      </w:r>
      <w:r w:rsidRPr="00C03DAA">
        <w:rPr>
          <w:b/>
          <w:szCs w:val="24"/>
        </w:rPr>
        <w:t xml:space="preserve">w badaniu typu. </w:t>
      </w:r>
    </w:p>
    <w:p w:rsidR="00A93196" w:rsidRPr="000B226C" w:rsidRDefault="00A93196" w:rsidP="00BE66FB">
      <w:pPr>
        <w:pStyle w:val="tekstost"/>
        <w:rPr>
          <w:szCs w:val="24"/>
        </w:rPr>
      </w:pPr>
      <w:r w:rsidRPr="000B226C">
        <w:rPr>
          <w:szCs w:val="24"/>
        </w:rPr>
        <w:t xml:space="preserve">a)  Granice dla których ustala się potrącenia dla wartości średniej policzonej </w:t>
      </w:r>
      <w:r w:rsidR="00DF279C" w:rsidRPr="000B226C">
        <w:rPr>
          <w:szCs w:val="24"/>
        </w:rPr>
        <w:br/>
      </w:r>
      <w:r w:rsidRPr="000B226C">
        <w:rPr>
          <w:szCs w:val="24"/>
        </w:rPr>
        <w:t>z do</w:t>
      </w:r>
      <w:r w:rsidR="00DF279C" w:rsidRPr="000B226C">
        <w:rPr>
          <w:szCs w:val="24"/>
        </w:rPr>
        <w:t xml:space="preserve">kładnością </w:t>
      </w:r>
      <w:r w:rsidRPr="000B226C">
        <w:rPr>
          <w:szCs w:val="24"/>
        </w:rPr>
        <w:t>do 0,01 %.:</w:t>
      </w:r>
    </w:p>
    <w:p w:rsidR="00DF279C" w:rsidRPr="000B226C" w:rsidRDefault="00DF279C" w:rsidP="00BE66FB">
      <w:pPr>
        <w:pStyle w:val="tekstost"/>
        <w:numPr>
          <w:ilvl w:val="0"/>
          <w:numId w:val="39"/>
        </w:numPr>
        <w:rPr>
          <w:szCs w:val="24"/>
        </w:rPr>
      </w:pPr>
      <w:bookmarkStart w:id="11" w:name="_Toc418482012"/>
      <w:bookmarkStart w:id="12" w:name="_Toc498836503"/>
      <w:r w:rsidRPr="000B226C">
        <w:rPr>
          <w:szCs w:val="24"/>
        </w:rPr>
        <w:t xml:space="preserve">zawartość lepiszcza rozpuszczalnego S – </w:t>
      </w:r>
      <w:r w:rsidRPr="00C03DAA">
        <w:rPr>
          <w:b/>
          <w:szCs w:val="24"/>
        </w:rPr>
        <w:t>niedomiar</w:t>
      </w:r>
      <w:r w:rsidR="00C03DAA">
        <w:rPr>
          <w:szCs w:val="24"/>
        </w:rPr>
        <w:t xml:space="preserve"> od </w:t>
      </w:r>
      <w:r w:rsidRPr="000B226C">
        <w:rPr>
          <w:szCs w:val="24"/>
        </w:rPr>
        <w:t xml:space="preserve">0,16 do 0,30, </w:t>
      </w:r>
    </w:p>
    <w:p w:rsidR="00A93196" w:rsidRPr="000B226C" w:rsidRDefault="00DF279C" w:rsidP="00BE66FB">
      <w:pPr>
        <w:pStyle w:val="tekstost"/>
        <w:numPr>
          <w:ilvl w:val="0"/>
          <w:numId w:val="39"/>
        </w:numPr>
        <w:ind w:left="1349" w:hanging="357"/>
        <w:rPr>
          <w:szCs w:val="24"/>
        </w:rPr>
      </w:pPr>
      <w:r w:rsidRPr="000B226C">
        <w:rPr>
          <w:szCs w:val="24"/>
        </w:rPr>
        <w:t xml:space="preserve">zawartość lepiszcza rozpuszczalnego S – </w:t>
      </w:r>
      <w:r w:rsidRPr="00C03DAA">
        <w:rPr>
          <w:b/>
          <w:szCs w:val="24"/>
        </w:rPr>
        <w:t>nadmiar</w:t>
      </w:r>
      <w:r w:rsidR="00C03DAA">
        <w:rPr>
          <w:szCs w:val="24"/>
        </w:rPr>
        <w:t xml:space="preserve"> od </w:t>
      </w:r>
      <w:r w:rsidRPr="000B226C">
        <w:rPr>
          <w:szCs w:val="24"/>
        </w:rPr>
        <w:t>0,21 do 0,30,</w:t>
      </w:r>
    </w:p>
    <w:p w:rsidR="00DF279C" w:rsidRPr="000B226C" w:rsidRDefault="00DF279C" w:rsidP="00BE66FB">
      <w:pPr>
        <w:pStyle w:val="tekstost"/>
        <w:rPr>
          <w:szCs w:val="24"/>
        </w:rPr>
      </w:pPr>
      <w:r w:rsidRPr="000B226C">
        <w:rPr>
          <w:szCs w:val="24"/>
        </w:rPr>
        <w:t xml:space="preserve">b)  Granice dla których ustala się potrącenia dla pojedynczego wyniku określonego  z dokładnością do 0, 1 %.: </w:t>
      </w:r>
    </w:p>
    <w:p w:rsidR="00DF279C" w:rsidRPr="000B226C" w:rsidRDefault="00DF279C" w:rsidP="00BE66FB">
      <w:pPr>
        <w:pStyle w:val="tekstost"/>
        <w:numPr>
          <w:ilvl w:val="0"/>
          <w:numId w:val="39"/>
        </w:numPr>
        <w:rPr>
          <w:szCs w:val="24"/>
        </w:rPr>
      </w:pPr>
      <w:r w:rsidRPr="000B226C">
        <w:rPr>
          <w:szCs w:val="24"/>
        </w:rPr>
        <w:t xml:space="preserve">zawartość lepiszcza rozpuszczalnego S – </w:t>
      </w:r>
      <w:r w:rsidRPr="00C03DAA">
        <w:rPr>
          <w:b/>
          <w:szCs w:val="24"/>
        </w:rPr>
        <w:t>niedomiar</w:t>
      </w:r>
      <w:r w:rsidR="00C03DAA">
        <w:rPr>
          <w:szCs w:val="24"/>
        </w:rPr>
        <w:t xml:space="preserve"> od</w:t>
      </w:r>
      <w:r w:rsidRPr="000B226C">
        <w:rPr>
          <w:szCs w:val="24"/>
        </w:rPr>
        <w:t xml:space="preserve"> 0,4 do 0,5, </w:t>
      </w:r>
    </w:p>
    <w:p w:rsidR="00DF279C" w:rsidRPr="000B226C" w:rsidRDefault="00DF279C" w:rsidP="00BE66FB">
      <w:pPr>
        <w:pStyle w:val="tekstost"/>
        <w:numPr>
          <w:ilvl w:val="0"/>
          <w:numId w:val="39"/>
        </w:numPr>
        <w:rPr>
          <w:szCs w:val="24"/>
        </w:rPr>
      </w:pPr>
      <w:r w:rsidRPr="000B226C">
        <w:rPr>
          <w:szCs w:val="24"/>
        </w:rPr>
        <w:t xml:space="preserve">zawartość lepiszcza rozpuszczalnego S – </w:t>
      </w:r>
      <w:r w:rsidRPr="00C03DAA">
        <w:rPr>
          <w:b/>
          <w:szCs w:val="24"/>
        </w:rPr>
        <w:t>nadmiar</w:t>
      </w:r>
      <w:r w:rsidR="00C03DAA">
        <w:rPr>
          <w:szCs w:val="24"/>
        </w:rPr>
        <w:t xml:space="preserve"> od </w:t>
      </w:r>
      <w:r w:rsidRPr="000B226C">
        <w:rPr>
          <w:szCs w:val="24"/>
        </w:rPr>
        <w:t xml:space="preserve">0,4 do 0,5. </w:t>
      </w:r>
    </w:p>
    <w:p w:rsidR="00DF279C" w:rsidRPr="000B226C" w:rsidRDefault="00DF279C" w:rsidP="00BE66FB">
      <w:pPr>
        <w:pStyle w:val="tekstost"/>
        <w:rPr>
          <w:szCs w:val="24"/>
        </w:rPr>
      </w:pPr>
      <w:r w:rsidRPr="000B226C">
        <w:rPr>
          <w:szCs w:val="24"/>
        </w:rPr>
        <w:t>Potrącenia za zawartość lepiszcza rozpuszczalnego należy obliczyć dla wartości średniej i dla pojedynczych wyników.</w:t>
      </w:r>
    </w:p>
    <w:p w:rsidR="00A93196" w:rsidRPr="000B226C" w:rsidRDefault="00A93196" w:rsidP="00BE66FB">
      <w:pPr>
        <w:pStyle w:val="Nagwek1"/>
        <w:numPr>
          <w:ilvl w:val="12"/>
          <w:numId w:val="0"/>
        </w:numPr>
        <w:spacing w:before="0"/>
        <w:rPr>
          <w:b/>
          <w:szCs w:val="24"/>
        </w:rPr>
      </w:pPr>
    </w:p>
    <w:p w:rsidR="00DF279C" w:rsidRPr="000B226C" w:rsidRDefault="00DF279C" w:rsidP="00BE66FB">
      <w:pPr>
        <w:spacing w:before="0"/>
        <w:ind w:firstLine="0"/>
        <w:rPr>
          <w:sz w:val="24"/>
          <w:szCs w:val="24"/>
        </w:rPr>
      </w:pPr>
      <w:r w:rsidRPr="000B226C">
        <w:rPr>
          <w:b/>
          <w:sz w:val="24"/>
          <w:szCs w:val="24"/>
        </w:rPr>
        <w:t>8.1.1.1.</w:t>
      </w:r>
      <w:r w:rsidRPr="000B226C">
        <w:rPr>
          <w:sz w:val="24"/>
          <w:szCs w:val="24"/>
        </w:rPr>
        <w:t xml:space="preserve"> Obliczenie kwot potrąceń dla wartości średniej  </w:t>
      </w:r>
    </w:p>
    <w:p w:rsidR="00DF279C" w:rsidRPr="000B226C" w:rsidRDefault="00DF279C" w:rsidP="00BE66FB">
      <w:pPr>
        <w:pStyle w:val="tekstost"/>
        <w:rPr>
          <w:szCs w:val="24"/>
        </w:rPr>
      </w:pPr>
      <w:r w:rsidRPr="000B226C">
        <w:rPr>
          <w:szCs w:val="24"/>
        </w:rPr>
        <w:t xml:space="preserve">Potrącenie dla wartości średniej należy obliczyć, jeżeli wartość odchyłki w zakresie </w:t>
      </w:r>
    </w:p>
    <w:p w:rsidR="00DF279C" w:rsidRPr="000B226C" w:rsidRDefault="00DF279C" w:rsidP="00BE66FB">
      <w:pPr>
        <w:tabs>
          <w:tab w:val="left" w:pos="1134"/>
        </w:tabs>
        <w:spacing w:before="0"/>
        <w:ind w:firstLine="0"/>
        <w:rPr>
          <w:sz w:val="24"/>
          <w:szCs w:val="24"/>
        </w:rPr>
      </w:pPr>
      <w:r w:rsidRPr="000B226C">
        <w:rPr>
          <w:sz w:val="24"/>
          <w:szCs w:val="24"/>
        </w:rPr>
        <w:t xml:space="preserve">zawartości lepiszcza rozpuszczalnego  „pa” mieści się w granicach do potrąceń podanych </w:t>
      </w:r>
      <w:r w:rsidR="000B226C" w:rsidRPr="000B226C">
        <w:rPr>
          <w:sz w:val="24"/>
          <w:szCs w:val="24"/>
        </w:rPr>
        <w:br/>
      </w:r>
      <w:r w:rsidRPr="000B226C">
        <w:rPr>
          <w:sz w:val="24"/>
          <w:szCs w:val="24"/>
        </w:rPr>
        <w:t xml:space="preserve">w pkt 8.1.1 a.  </w:t>
      </w:r>
    </w:p>
    <w:p w:rsidR="00DF279C" w:rsidRPr="000B226C" w:rsidRDefault="00DF279C" w:rsidP="00BE66FB">
      <w:pPr>
        <w:pStyle w:val="tekstost"/>
        <w:rPr>
          <w:szCs w:val="24"/>
        </w:rPr>
      </w:pPr>
      <w:r w:rsidRPr="000B226C">
        <w:rPr>
          <w:szCs w:val="24"/>
        </w:rPr>
        <w:t xml:space="preserve">Wielkość odchyłki w zakresie zawartości lepiszcza rozpuszczalnego „pa” dla </w:t>
      </w:r>
      <w:r w:rsidR="000B226C" w:rsidRPr="000B226C">
        <w:rPr>
          <w:szCs w:val="24"/>
        </w:rPr>
        <w:br/>
      </w:r>
      <w:r w:rsidRPr="000B226C">
        <w:rPr>
          <w:szCs w:val="24"/>
        </w:rPr>
        <w:t xml:space="preserve">wartości średniej należy obliczyć z dokładnością do 0,01% następująco:  </w:t>
      </w:r>
    </w:p>
    <w:p w:rsidR="00DF279C" w:rsidRPr="000B226C" w:rsidRDefault="00DF279C" w:rsidP="00BE66FB">
      <w:pPr>
        <w:spacing w:before="0"/>
        <w:rPr>
          <w:sz w:val="24"/>
          <w:szCs w:val="24"/>
        </w:rPr>
      </w:pPr>
      <w:r w:rsidRPr="000B226C">
        <w:rPr>
          <w:sz w:val="24"/>
          <w:szCs w:val="24"/>
        </w:rPr>
        <w:t xml:space="preserve">                                            pa = │SB - ST│       (1)  </w:t>
      </w:r>
    </w:p>
    <w:p w:rsidR="007937A2" w:rsidRDefault="007937A2" w:rsidP="00BE66FB">
      <w:pPr>
        <w:spacing w:before="0"/>
        <w:ind w:firstLine="0"/>
        <w:rPr>
          <w:sz w:val="24"/>
          <w:szCs w:val="24"/>
        </w:rPr>
      </w:pPr>
    </w:p>
    <w:p w:rsidR="00DF279C" w:rsidRPr="000B226C" w:rsidRDefault="00DF279C" w:rsidP="00BE66FB">
      <w:pPr>
        <w:spacing w:before="0"/>
        <w:ind w:firstLine="0"/>
        <w:rPr>
          <w:sz w:val="24"/>
          <w:szCs w:val="24"/>
        </w:rPr>
      </w:pPr>
      <w:r w:rsidRPr="000B226C">
        <w:rPr>
          <w:sz w:val="24"/>
          <w:szCs w:val="24"/>
        </w:rPr>
        <w:t xml:space="preserve">gdzie:  </w:t>
      </w:r>
    </w:p>
    <w:p w:rsidR="00DF279C" w:rsidRPr="000B226C" w:rsidRDefault="00DF279C" w:rsidP="00BE66FB">
      <w:pPr>
        <w:spacing w:before="0"/>
        <w:ind w:firstLine="0"/>
        <w:rPr>
          <w:sz w:val="24"/>
          <w:szCs w:val="24"/>
        </w:rPr>
      </w:pPr>
      <w:r w:rsidRPr="000B226C">
        <w:rPr>
          <w:sz w:val="24"/>
          <w:szCs w:val="24"/>
        </w:rPr>
        <w:t xml:space="preserve">SB - średnia zawartość lepiszcza rozpuszczalnego z badań laboratoryjnych (średnia </w:t>
      </w:r>
      <w:r w:rsidR="000B226C" w:rsidRPr="000B226C">
        <w:rPr>
          <w:sz w:val="24"/>
          <w:szCs w:val="24"/>
        </w:rPr>
        <w:br/>
      </w:r>
      <w:r w:rsidRPr="000B226C">
        <w:rPr>
          <w:sz w:val="24"/>
          <w:szCs w:val="24"/>
        </w:rPr>
        <w:t xml:space="preserve">arytmetyczna wszystkich wyników z całej drogi dla MMA i warstwy asfaltowej) obliczona </w:t>
      </w:r>
      <w:r w:rsidR="000B226C" w:rsidRPr="000B226C">
        <w:rPr>
          <w:sz w:val="24"/>
          <w:szCs w:val="24"/>
        </w:rPr>
        <w:br/>
      </w:r>
      <w:r w:rsidRPr="000B226C">
        <w:rPr>
          <w:sz w:val="24"/>
          <w:szCs w:val="24"/>
        </w:rPr>
        <w:t xml:space="preserve">z dokładnością do 0,01%,  </w:t>
      </w:r>
    </w:p>
    <w:p w:rsidR="00DF279C" w:rsidRPr="000B226C" w:rsidRDefault="00DF279C" w:rsidP="00BE66FB">
      <w:pPr>
        <w:spacing w:before="0"/>
        <w:ind w:firstLine="0"/>
        <w:rPr>
          <w:sz w:val="24"/>
          <w:szCs w:val="24"/>
        </w:rPr>
      </w:pPr>
      <w:r w:rsidRPr="000B226C">
        <w:rPr>
          <w:sz w:val="24"/>
          <w:szCs w:val="24"/>
        </w:rPr>
        <w:t xml:space="preserve">ST - zawartość lepiszcza rozpuszczalnego podana w badaniu typu.  </w:t>
      </w:r>
    </w:p>
    <w:p w:rsidR="00DF279C" w:rsidRPr="000B226C" w:rsidRDefault="00DF279C" w:rsidP="00BE66FB">
      <w:pPr>
        <w:spacing w:before="0"/>
        <w:ind w:firstLine="0"/>
        <w:rPr>
          <w:sz w:val="24"/>
          <w:szCs w:val="24"/>
        </w:rPr>
      </w:pPr>
      <w:r w:rsidRPr="000B226C">
        <w:rPr>
          <w:sz w:val="24"/>
          <w:szCs w:val="24"/>
        </w:rPr>
        <w:t xml:space="preserve">Uwaga: Wartość średnią w zakresie zawartości lepiszcza rozpuszczalnego należy policzyć dla minimum 6 pojedynczych próbek. Jeśli odcinek jest reprezentowanym przez mniejszą ilość próbek, wówczas kwotę potrąceń należy obliczyć jako sumę potrąceń dla pojedynczych </w:t>
      </w:r>
      <w:r w:rsidR="000B226C" w:rsidRPr="000B226C">
        <w:rPr>
          <w:sz w:val="24"/>
          <w:szCs w:val="24"/>
        </w:rPr>
        <w:br/>
      </w:r>
      <w:r w:rsidRPr="000B226C">
        <w:rPr>
          <w:sz w:val="24"/>
          <w:szCs w:val="24"/>
        </w:rPr>
        <w:t xml:space="preserve">wyników.  </w:t>
      </w:r>
    </w:p>
    <w:p w:rsidR="00DF279C" w:rsidRPr="000B226C" w:rsidRDefault="00DF279C" w:rsidP="00BE66FB">
      <w:pPr>
        <w:pStyle w:val="tekstost"/>
        <w:rPr>
          <w:szCs w:val="24"/>
        </w:rPr>
      </w:pPr>
      <w:r w:rsidRPr="000B226C">
        <w:rPr>
          <w:szCs w:val="24"/>
        </w:rPr>
        <w:t xml:space="preserve">Potrącenia obejmują kwotę za niedobór i nadmiar lepiszcza rozpuszczalnego, </w:t>
      </w:r>
      <w:r w:rsidR="000B226C" w:rsidRPr="000B226C">
        <w:rPr>
          <w:szCs w:val="24"/>
        </w:rPr>
        <w:br/>
      </w:r>
      <w:r w:rsidRPr="000B226C">
        <w:rPr>
          <w:szCs w:val="24"/>
        </w:rPr>
        <w:t xml:space="preserve">w stosunku do zawartości podanej w badaniu typu.  </w:t>
      </w:r>
    </w:p>
    <w:p w:rsidR="00DF279C" w:rsidRPr="000B226C" w:rsidRDefault="00DF279C" w:rsidP="00BE66FB">
      <w:pPr>
        <w:pStyle w:val="tekstost"/>
        <w:rPr>
          <w:szCs w:val="24"/>
        </w:rPr>
      </w:pPr>
      <w:r w:rsidRPr="000B226C">
        <w:rPr>
          <w:szCs w:val="24"/>
        </w:rPr>
        <w:t xml:space="preserve">Kwotę potrąceń należy obliczyć następująco:  </w:t>
      </w:r>
    </w:p>
    <w:p w:rsidR="00DF279C" w:rsidRPr="000B226C" w:rsidRDefault="00DF279C" w:rsidP="00BE66FB">
      <w:pPr>
        <w:spacing w:before="0"/>
        <w:rPr>
          <w:sz w:val="24"/>
          <w:szCs w:val="24"/>
        </w:rPr>
      </w:pPr>
      <w:r w:rsidRPr="000B226C">
        <w:rPr>
          <w:sz w:val="24"/>
          <w:szCs w:val="24"/>
        </w:rPr>
        <w:t xml:space="preserve">                                             P = A x K × F            (2)  </w:t>
      </w:r>
    </w:p>
    <w:p w:rsidR="000B226C" w:rsidRPr="000B226C" w:rsidRDefault="00DF279C" w:rsidP="00BE66FB">
      <w:pPr>
        <w:spacing w:before="0"/>
        <w:ind w:firstLine="0"/>
        <w:rPr>
          <w:sz w:val="24"/>
          <w:szCs w:val="24"/>
        </w:rPr>
      </w:pPr>
      <w:r w:rsidRPr="000B226C">
        <w:rPr>
          <w:sz w:val="24"/>
          <w:szCs w:val="24"/>
        </w:rPr>
        <w:t xml:space="preserve">gdzie: </w:t>
      </w:r>
    </w:p>
    <w:p w:rsidR="00DF279C" w:rsidRPr="000B226C" w:rsidRDefault="00DF279C" w:rsidP="00BE66FB">
      <w:pPr>
        <w:spacing w:before="0"/>
        <w:ind w:firstLine="0"/>
        <w:rPr>
          <w:sz w:val="24"/>
          <w:szCs w:val="24"/>
        </w:rPr>
      </w:pPr>
      <w:r w:rsidRPr="000B226C">
        <w:rPr>
          <w:sz w:val="24"/>
          <w:szCs w:val="24"/>
        </w:rPr>
        <w:t xml:space="preserve">P - potrącenie [PLN],  </w:t>
      </w:r>
    </w:p>
    <w:p w:rsidR="00DF279C" w:rsidRPr="000B226C" w:rsidRDefault="00DF279C" w:rsidP="00BE66FB">
      <w:pPr>
        <w:spacing w:before="0"/>
        <w:ind w:firstLine="0"/>
        <w:rPr>
          <w:sz w:val="24"/>
          <w:szCs w:val="24"/>
        </w:rPr>
      </w:pPr>
      <w:r w:rsidRPr="000B226C">
        <w:rPr>
          <w:sz w:val="24"/>
          <w:szCs w:val="24"/>
        </w:rPr>
        <w:t>K - cena jednostkowa w PLN/m</w:t>
      </w:r>
      <w:r w:rsidRPr="00C03DAA">
        <w:rPr>
          <w:sz w:val="24"/>
          <w:szCs w:val="24"/>
          <w:vertAlign w:val="superscript"/>
        </w:rPr>
        <w:t>2</w:t>
      </w:r>
      <w:r w:rsidRPr="000B226C">
        <w:rPr>
          <w:sz w:val="24"/>
          <w:szCs w:val="24"/>
        </w:rPr>
        <w:t xml:space="preserve">     </w:t>
      </w:r>
    </w:p>
    <w:p w:rsidR="00DF279C" w:rsidRPr="000B226C" w:rsidRDefault="00DF279C" w:rsidP="00BE66FB">
      <w:pPr>
        <w:spacing w:before="0"/>
        <w:ind w:firstLine="0"/>
        <w:rPr>
          <w:sz w:val="24"/>
          <w:szCs w:val="24"/>
        </w:rPr>
      </w:pPr>
      <w:r w:rsidRPr="000B226C">
        <w:rPr>
          <w:sz w:val="24"/>
          <w:szCs w:val="24"/>
        </w:rPr>
        <w:t>F - powier</w:t>
      </w:r>
      <w:r w:rsidR="00C03DAA">
        <w:rPr>
          <w:sz w:val="24"/>
          <w:szCs w:val="24"/>
        </w:rPr>
        <w:t>zchnia objęta sprawdzeniem, [m</w:t>
      </w:r>
      <w:r w:rsidR="00C03DAA" w:rsidRPr="00C03DAA">
        <w:rPr>
          <w:sz w:val="24"/>
          <w:szCs w:val="24"/>
          <w:vertAlign w:val="superscript"/>
        </w:rPr>
        <w:t>2</w:t>
      </w:r>
      <w:r w:rsidRPr="000B226C">
        <w:rPr>
          <w:sz w:val="24"/>
          <w:szCs w:val="24"/>
        </w:rPr>
        <w:t xml:space="preserve">]. </w:t>
      </w:r>
    </w:p>
    <w:p w:rsidR="00DF279C" w:rsidRPr="000B226C" w:rsidRDefault="00DF279C" w:rsidP="00BE66FB">
      <w:pPr>
        <w:spacing w:before="0"/>
        <w:ind w:firstLine="0"/>
        <w:rPr>
          <w:sz w:val="24"/>
          <w:szCs w:val="24"/>
        </w:rPr>
      </w:pPr>
      <w:r w:rsidRPr="000B226C">
        <w:rPr>
          <w:sz w:val="24"/>
          <w:szCs w:val="24"/>
        </w:rPr>
        <w:t xml:space="preserve">A - współczynnik wyrażony w funkcji wielkości odchyłki  pa i obliczony z dokładnością do 0,001 według poniższej zależności:  </w:t>
      </w:r>
    </w:p>
    <w:p w:rsidR="00DF279C" w:rsidRPr="000B226C" w:rsidRDefault="00DF279C" w:rsidP="00BE66FB">
      <w:pPr>
        <w:spacing w:before="0"/>
        <w:rPr>
          <w:sz w:val="24"/>
          <w:szCs w:val="24"/>
        </w:rPr>
      </w:pPr>
      <w:r w:rsidRPr="000B226C">
        <w:rPr>
          <w:sz w:val="24"/>
          <w:szCs w:val="24"/>
        </w:rPr>
        <w:t xml:space="preserve">                                             A = pa/100×30        (3)  </w:t>
      </w:r>
    </w:p>
    <w:p w:rsidR="00DF279C" w:rsidRPr="000B226C" w:rsidRDefault="00DF279C" w:rsidP="00BE66FB">
      <w:pPr>
        <w:spacing w:before="0"/>
        <w:ind w:firstLine="0"/>
        <w:rPr>
          <w:sz w:val="24"/>
          <w:szCs w:val="24"/>
        </w:rPr>
      </w:pPr>
      <w:r w:rsidRPr="000B226C">
        <w:rPr>
          <w:sz w:val="24"/>
          <w:szCs w:val="24"/>
        </w:rPr>
        <w:t xml:space="preserve">gdzie:  </w:t>
      </w:r>
    </w:p>
    <w:p w:rsidR="00DF279C" w:rsidRPr="000B226C" w:rsidRDefault="00DF279C" w:rsidP="00BE66FB">
      <w:pPr>
        <w:spacing w:before="0"/>
        <w:ind w:firstLine="0"/>
        <w:rPr>
          <w:sz w:val="24"/>
          <w:szCs w:val="24"/>
        </w:rPr>
      </w:pPr>
      <w:r w:rsidRPr="000B226C">
        <w:rPr>
          <w:sz w:val="24"/>
          <w:szCs w:val="24"/>
        </w:rPr>
        <w:t>pa - wielkość odchyłki w zakresie zawartości lepiszcza rozpus</w:t>
      </w:r>
      <w:r w:rsidR="000B226C" w:rsidRPr="000B226C">
        <w:rPr>
          <w:sz w:val="24"/>
          <w:szCs w:val="24"/>
        </w:rPr>
        <w:t>zczalnego dla wartości średniej.</w:t>
      </w:r>
      <w:r w:rsidRPr="000B226C">
        <w:rPr>
          <w:sz w:val="24"/>
          <w:szCs w:val="24"/>
        </w:rPr>
        <w:t xml:space="preserve">  </w:t>
      </w:r>
    </w:p>
    <w:p w:rsidR="00DF279C" w:rsidRPr="000B226C" w:rsidRDefault="00DF279C" w:rsidP="00BE66FB">
      <w:pPr>
        <w:pStyle w:val="tekstost"/>
        <w:rPr>
          <w:szCs w:val="24"/>
        </w:rPr>
      </w:pPr>
      <w:r w:rsidRPr="000B226C">
        <w:rPr>
          <w:szCs w:val="24"/>
        </w:rPr>
        <w:t xml:space="preserve">W przypadku, jeśli potrącenie dotyczy nadmiaru lepiszcza, wówczas obliczoną kwotę potrąceń wg wzoru (2) należy pomniejszyć o połowę.  </w:t>
      </w:r>
    </w:p>
    <w:p w:rsidR="000B226C" w:rsidRDefault="000B226C" w:rsidP="00BE66FB">
      <w:pPr>
        <w:pStyle w:val="tekstost"/>
        <w:rPr>
          <w:szCs w:val="24"/>
        </w:rPr>
      </w:pPr>
      <w:r w:rsidRPr="000B226C">
        <w:rPr>
          <w:szCs w:val="24"/>
        </w:rPr>
        <w:t xml:space="preserve">W celu ułatwienia posługiwania się wzorem podaje się wartość parametru A dla poszczególnych odchyłek.  </w:t>
      </w:r>
    </w:p>
    <w:p w:rsidR="000B226C" w:rsidRPr="000B226C" w:rsidRDefault="000B226C" w:rsidP="00BE66FB">
      <w:pPr>
        <w:pStyle w:val="tekstost"/>
        <w:rPr>
          <w:szCs w:val="24"/>
        </w:rPr>
      </w:pPr>
      <w:r w:rsidRPr="000B226C">
        <w:rPr>
          <w:szCs w:val="24"/>
        </w:rPr>
        <w:t xml:space="preserve">Wartości parametru A dla odchyłki średniej </w:t>
      </w:r>
    </w:p>
    <w:p w:rsidR="00DF279C" w:rsidRDefault="00DF279C" w:rsidP="00BE66FB">
      <w:pPr>
        <w:pStyle w:val="Tekstpodstawowywcity2"/>
        <w:spacing w:before="0"/>
        <w:rPr>
          <w:rFonts w:ascii="Times New Roman" w:hAnsi="Times New Roman"/>
          <w:sz w:val="24"/>
          <w:szCs w:val="24"/>
        </w:rPr>
      </w:pPr>
    </w:p>
    <w:p w:rsidR="00C03DAA" w:rsidRDefault="00C03DAA" w:rsidP="00BE66FB">
      <w:pPr>
        <w:pStyle w:val="Tekstpodstawowywcity2"/>
        <w:spacing w:before="0"/>
        <w:rPr>
          <w:rFonts w:ascii="Times New Roman" w:hAnsi="Times New Roman"/>
          <w:sz w:val="24"/>
          <w:szCs w:val="24"/>
        </w:rPr>
      </w:pPr>
    </w:p>
    <w:p w:rsidR="00C03DAA" w:rsidRDefault="00C03DAA" w:rsidP="00BE66FB">
      <w:pPr>
        <w:pStyle w:val="Tekstpodstawowywcity2"/>
        <w:spacing w:before="0"/>
        <w:rPr>
          <w:rFonts w:ascii="Times New Roman" w:hAnsi="Times New Roman"/>
          <w:sz w:val="24"/>
          <w:szCs w:val="24"/>
        </w:rPr>
      </w:pPr>
    </w:p>
    <w:p w:rsidR="00C03DAA" w:rsidRDefault="00C03DAA" w:rsidP="00BE66FB">
      <w:pPr>
        <w:pStyle w:val="Tekstpodstawowywcity2"/>
        <w:spacing w:before="0"/>
        <w:rPr>
          <w:rFonts w:ascii="Times New Roman" w:hAnsi="Times New Roman"/>
          <w:sz w:val="24"/>
          <w:szCs w:val="24"/>
        </w:rPr>
      </w:pPr>
    </w:p>
    <w:p w:rsidR="00C03DAA" w:rsidRPr="000B226C" w:rsidRDefault="00C03DAA" w:rsidP="00C03DAA">
      <w:pPr>
        <w:pStyle w:val="Tekstpodstawowywcity2"/>
        <w:spacing w:before="0"/>
        <w:ind w:hanging="426"/>
        <w:rPr>
          <w:rFonts w:ascii="Times New Roman" w:hAnsi="Times New Roman"/>
          <w:sz w:val="24"/>
          <w:szCs w:val="24"/>
        </w:rPr>
      </w:pPr>
      <w:r>
        <w:rPr>
          <w:noProof/>
        </w:rPr>
        <w:lastRenderedPageBreak/>
        <w:drawing>
          <wp:inline distT="0" distB="0" distL="0" distR="0" wp14:anchorId="24A8232A" wp14:editId="6159D487">
            <wp:extent cx="5264421" cy="1670136"/>
            <wp:effectExtent l="0" t="0" r="0" b="635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64421" cy="1670136"/>
                    </a:xfrm>
                    <a:prstGeom prst="rect">
                      <a:avLst/>
                    </a:prstGeom>
                  </pic:spPr>
                </pic:pic>
              </a:graphicData>
            </a:graphic>
          </wp:inline>
        </w:drawing>
      </w:r>
    </w:p>
    <w:p w:rsidR="00C03DAA" w:rsidRDefault="00C03DAA" w:rsidP="00BE66FB">
      <w:pPr>
        <w:spacing w:before="0"/>
        <w:ind w:firstLine="0"/>
        <w:rPr>
          <w:b/>
          <w:sz w:val="24"/>
          <w:szCs w:val="24"/>
        </w:rPr>
      </w:pPr>
      <w:r>
        <w:rPr>
          <w:noProof/>
        </w:rPr>
        <w:drawing>
          <wp:inline distT="0" distB="0" distL="0" distR="0" wp14:anchorId="5D34257E" wp14:editId="348F2DD0">
            <wp:extent cx="5264421" cy="87634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264421" cy="876345"/>
                    </a:xfrm>
                    <a:prstGeom prst="rect">
                      <a:avLst/>
                    </a:prstGeom>
                  </pic:spPr>
                </pic:pic>
              </a:graphicData>
            </a:graphic>
          </wp:inline>
        </w:drawing>
      </w:r>
    </w:p>
    <w:p w:rsidR="00C03DAA" w:rsidRDefault="00C03DAA" w:rsidP="00BE66FB">
      <w:pPr>
        <w:spacing w:before="0"/>
        <w:ind w:firstLine="0"/>
        <w:rPr>
          <w:b/>
          <w:sz w:val="24"/>
          <w:szCs w:val="24"/>
        </w:rPr>
      </w:pPr>
    </w:p>
    <w:p w:rsidR="000B226C" w:rsidRPr="000B226C" w:rsidRDefault="000B226C" w:rsidP="00BE66FB">
      <w:pPr>
        <w:spacing w:before="0"/>
        <w:ind w:firstLine="0"/>
        <w:rPr>
          <w:b/>
          <w:sz w:val="24"/>
          <w:szCs w:val="24"/>
        </w:rPr>
      </w:pPr>
      <w:r w:rsidRPr="000B226C">
        <w:rPr>
          <w:b/>
          <w:sz w:val="24"/>
          <w:szCs w:val="24"/>
        </w:rPr>
        <w:t xml:space="preserve">8.1.1.2. </w:t>
      </w:r>
      <w:r w:rsidRPr="000B226C">
        <w:rPr>
          <w:sz w:val="24"/>
          <w:szCs w:val="24"/>
        </w:rPr>
        <w:t>Obliczenie kwot potrąceń dla pojedynczych wyników</w:t>
      </w:r>
      <w:r w:rsidRPr="000B226C">
        <w:rPr>
          <w:b/>
          <w:sz w:val="24"/>
          <w:szCs w:val="24"/>
        </w:rPr>
        <w:t xml:space="preserve">  </w:t>
      </w:r>
    </w:p>
    <w:p w:rsidR="000B226C" w:rsidRDefault="000B226C" w:rsidP="00BE66FB">
      <w:pPr>
        <w:pStyle w:val="tekstost"/>
        <w:rPr>
          <w:szCs w:val="24"/>
        </w:rPr>
      </w:pPr>
      <w:r w:rsidRPr="000B226C">
        <w:rPr>
          <w:szCs w:val="24"/>
        </w:rPr>
        <w:t xml:space="preserve">Potrącenie dla pojedynczych wyników należy obliczyć, jeżeli wartość odchyłki dla każdej pojedynczej próbki  w zakresie zawartości lepiszcza rozpuszczalnego „pa” mieści się w granicach do potrąceń podanych w pkt  8.1.1 b.  </w:t>
      </w:r>
    </w:p>
    <w:p w:rsidR="000B226C" w:rsidRPr="000B226C" w:rsidRDefault="000B226C" w:rsidP="00BE66FB">
      <w:pPr>
        <w:pStyle w:val="tekstost"/>
        <w:rPr>
          <w:szCs w:val="24"/>
        </w:rPr>
      </w:pPr>
      <w:r w:rsidRPr="000B226C">
        <w:rPr>
          <w:szCs w:val="24"/>
        </w:rPr>
        <w:t xml:space="preserve">Wielkość odchyłki w zakresie zawartości lepiszcza rozpuszczalnego pa dla </w:t>
      </w:r>
      <w:r>
        <w:rPr>
          <w:szCs w:val="24"/>
        </w:rPr>
        <w:br/>
      </w:r>
      <w:r w:rsidRPr="000B226C">
        <w:rPr>
          <w:szCs w:val="24"/>
        </w:rPr>
        <w:t xml:space="preserve">pojedynczego wyniku, należy obliczyć z dokładnością do 0,1% następująco:  </w:t>
      </w:r>
    </w:p>
    <w:p w:rsidR="000B226C" w:rsidRPr="000B226C" w:rsidRDefault="000B226C" w:rsidP="00BE66FB">
      <w:pPr>
        <w:pStyle w:val="Tekstpodstawowywcity2"/>
        <w:spacing w:before="0"/>
        <w:rPr>
          <w:rFonts w:ascii="Times New Roman" w:hAnsi="Times New Roman"/>
          <w:sz w:val="24"/>
          <w:szCs w:val="24"/>
        </w:rPr>
      </w:pPr>
      <w:r w:rsidRPr="000B226C">
        <w:rPr>
          <w:rFonts w:ascii="Times New Roman" w:hAnsi="Times New Roman"/>
          <w:sz w:val="24"/>
          <w:szCs w:val="24"/>
        </w:rPr>
        <w:t xml:space="preserve">                                                  pa =  SB - ST                    (4)  </w:t>
      </w:r>
    </w:p>
    <w:p w:rsidR="000B226C" w:rsidRPr="000B226C" w:rsidRDefault="000B226C" w:rsidP="00BE66FB">
      <w:pPr>
        <w:pStyle w:val="Tekstpodstawowywcity2"/>
        <w:spacing w:before="0"/>
        <w:ind w:left="0" w:firstLine="0"/>
        <w:rPr>
          <w:rFonts w:ascii="Times New Roman" w:hAnsi="Times New Roman"/>
          <w:sz w:val="24"/>
          <w:szCs w:val="24"/>
        </w:rPr>
      </w:pPr>
      <w:r w:rsidRPr="000B226C">
        <w:rPr>
          <w:rFonts w:ascii="Times New Roman" w:hAnsi="Times New Roman"/>
          <w:sz w:val="24"/>
          <w:szCs w:val="24"/>
        </w:rPr>
        <w:t xml:space="preserve">gdzie: </w:t>
      </w:r>
    </w:p>
    <w:p w:rsidR="000B226C" w:rsidRDefault="000B226C" w:rsidP="00BE66FB">
      <w:pPr>
        <w:pStyle w:val="Tekstpodstawowywcity2"/>
        <w:spacing w:before="0"/>
        <w:ind w:left="0" w:firstLine="0"/>
        <w:rPr>
          <w:rFonts w:ascii="Times New Roman" w:hAnsi="Times New Roman"/>
          <w:sz w:val="24"/>
          <w:szCs w:val="24"/>
        </w:rPr>
      </w:pPr>
      <w:r w:rsidRPr="000B226C">
        <w:rPr>
          <w:rFonts w:ascii="Times New Roman" w:hAnsi="Times New Roman"/>
          <w:sz w:val="24"/>
          <w:szCs w:val="24"/>
        </w:rPr>
        <w:t>SB - zawartość lepiszcza rozpuszczalnego w pojedynczej próbce otrzymana z badań laborat</w:t>
      </w:r>
      <w:r w:rsidRPr="000B226C">
        <w:rPr>
          <w:rFonts w:ascii="Times New Roman" w:hAnsi="Times New Roman"/>
          <w:sz w:val="24"/>
          <w:szCs w:val="24"/>
        </w:rPr>
        <w:t>o</w:t>
      </w:r>
      <w:r w:rsidRPr="000B226C">
        <w:rPr>
          <w:rFonts w:ascii="Times New Roman" w:hAnsi="Times New Roman"/>
          <w:sz w:val="24"/>
          <w:szCs w:val="24"/>
        </w:rPr>
        <w:t xml:space="preserve">ryjnych, </w:t>
      </w:r>
    </w:p>
    <w:p w:rsidR="000B226C" w:rsidRDefault="000B226C" w:rsidP="00BE66FB">
      <w:pPr>
        <w:pStyle w:val="Tekstpodstawowywcity2"/>
        <w:spacing w:before="0"/>
        <w:ind w:left="0" w:firstLine="0"/>
        <w:rPr>
          <w:rFonts w:ascii="Times New Roman" w:hAnsi="Times New Roman"/>
          <w:sz w:val="24"/>
          <w:szCs w:val="24"/>
        </w:rPr>
      </w:pPr>
      <w:r w:rsidRPr="000B226C">
        <w:rPr>
          <w:rFonts w:ascii="Times New Roman" w:hAnsi="Times New Roman"/>
          <w:sz w:val="24"/>
          <w:szCs w:val="24"/>
        </w:rPr>
        <w:t xml:space="preserve">ST - zawartość lepiszcza rozpuszczalnego podana w badaniu typu.  </w:t>
      </w:r>
    </w:p>
    <w:p w:rsidR="000B226C" w:rsidRDefault="000B226C" w:rsidP="00BE66FB">
      <w:pPr>
        <w:pStyle w:val="tekstost"/>
        <w:rPr>
          <w:szCs w:val="24"/>
        </w:rPr>
      </w:pPr>
      <w:r w:rsidRPr="000B226C">
        <w:rPr>
          <w:szCs w:val="24"/>
        </w:rPr>
        <w:t xml:space="preserve">Potrącenie obejmuje kwotę za niedomiar i nadmiar lepiszcza rozpuszczalnego </w:t>
      </w:r>
      <w:r>
        <w:rPr>
          <w:szCs w:val="24"/>
        </w:rPr>
        <w:br/>
      </w:r>
      <w:r w:rsidRPr="000B226C">
        <w:rPr>
          <w:szCs w:val="24"/>
        </w:rPr>
        <w:t xml:space="preserve">w stosunku do zawartości podanej w badaniu typu oraz za pogorszenie właściwości </w:t>
      </w:r>
      <w:r>
        <w:rPr>
          <w:szCs w:val="24"/>
        </w:rPr>
        <w:br/>
      </w:r>
      <w:r w:rsidRPr="000B226C">
        <w:rPr>
          <w:szCs w:val="24"/>
        </w:rPr>
        <w:t xml:space="preserve">fizyko-mechanicznych mieszanki mineralno-asfaltowej.  </w:t>
      </w:r>
    </w:p>
    <w:p w:rsidR="000B226C" w:rsidRPr="000B226C" w:rsidRDefault="000B226C" w:rsidP="00BE66FB">
      <w:pPr>
        <w:pStyle w:val="tekstost"/>
        <w:rPr>
          <w:szCs w:val="24"/>
        </w:rPr>
      </w:pPr>
      <w:r w:rsidRPr="000B226C">
        <w:rPr>
          <w:szCs w:val="24"/>
        </w:rPr>
        <w:t xml:space="preserve">Kwotę potrąceń należy obliczyć następująco:  </w:t>
      </w:r>
    </w:p>
    <w:p w:rsidR="000B226C" w:rsidRPr="000B226C" w:rsidRDefault="000B226C" w:rsidP="00BE66FB">
      <w:pPr>
        <w:pStyle w:val="Tekstpodstawowywcity2"/>
        <w:spacing w:before="0"/>
        <w:rPr>
          <w:rFonts w:ascii="Times New Roman" w:hAnsi="Times New Roman"/>
          <w:sz w:val="24"/>
          <w:szCs w:val="24"/>
        </w:rPr>
      </w:pPr>
      <w:r w:rsidRPr="000B226C">
        <w:rPr>
          <w:rFonts w:ascii="Times New Roman" w:hAnsi="Times New Roman"/>
          <w:sz w:val="24"/>
          <w:szCs w:val="24"/>
        </w:rPr>
        <w:t xml:space="preserve">                                                  P = A’ x K x F                   (5)  </w:t>
      </w:r>
    </w:p>
    <w:p w:rsidR="000B226C" w:rsidRPr="000B226C" w:rsidRDefault="000B226C" w:rsidP="00BE66FB">
      <w:pPr>
        <w:pStyle w:val="Tekstpodstawowywcity2"/>
        <w:spacing w:before="0"/>
        <w:ind w:left="0" w:firstLine="0"/>
        <w:rPr>
          <w:rFonts w:ascii="Times New Roman" w:hAnsi="Times New Roman"/>
          <w:sz w:val="24"/>
          <w:szCs w:val="24"/>
        </w:rPr>
      </w:pPr>
      <w:r w:rsidRPr="000B226C">
        <w:rPr>
          <w:rFonts w:ascii="Times New Roman" w:hAnsi="Times New Roman"/>
          <w:sz w:val="24"/>
          <w:szCs w:val="24"/>
        </w:rPr>
        <w:t xml:space="preserve">gdzie:  </w:t>
      </w:r>
    </w:p>
    <w:p w:rsidR="000B226C" w:rsidRPr="000B226C" w:rsidRDefault="000B226C" w:rsidP="00BE66FB">
      <w:pPr>
        <w:pStyle w:val="Tekstpodstawowywcity2"/>
        <w:spacing w:before="0"/>
        <w:ind w:left="0" w:firstLine="0"/>
        <w:rPr>
          <w:rFonts w:ascii="Times New Roman" w:hAnsi="Times New Roman"/>
          <w:sz w:val="24"/>
          <w:szCs w:val="24"/>
        </w:rPr>
      </w:pPr>
      <w:r w:rsidRPr="000B226C">
        <w:rPr>
          <w:rFonts w:ascii="Times New Roman" w:hAnsi="Times New Roman"/>
          <w:sz w:val="24"/>
          <w:szCs w:val="24"/>
        </w:rPr>
        <w:t xml:space="preserve">P - potrącenie [PLN],  </w:t>
      </w:r>
    </w:p>
    <w:p w:rsidR="000B226C" w:rsidRPr="000B226C" w:rsidRDefault="000B226C" w:rsidP="00BE66FB">
      <w:pPr>
        <w:pStyle w:val="Tekstpodstawowywcity2"/>
        <w:spacing w:before="0"/>
        <w:ind w:left="0" w:firstLine="0"/>
        <w:rPr>
          <w:rFonts w:ascii="Times New Roman" w:hAnsi="Times New Roman"/>
          <w:sz w:val="24"/>
          <w:szCs w:val="24"/>
        </w:rPr>
      </w:pPr>
      <w:r w:rsidRPr="000B226C">
        <w:rPr>
          <w:rFonts w:ascii="Times New Roman" w:hAnsi="Times New Roman"/>
          <w:sz w:val="24"/>
          <w:szCs w:val="24"/>
        </w:rPr>
        <w:t>K - cena jednostkowa w PLN/m</w:t>
      </w:r>
      <w:r w:rsidRPr="00695CD3">
        <w:rPr>
          <w:rFonts w:ascii="Times New Roman" w:hAnsi="Times New Roman"/>
          <w:sz w:val="24"/>
          <w:szCs w:val="24"/>
          <w:vertAlign w:val="superscript"/>
        </w:rPr>
        <w:t>2</w:t>
      </w:r>
      <w:r w:rsidRPr="000B226C">
        <w:rPr>
          <w:rFonts w:ascii="Times New Roman" w:hAnsi="Times New Roman"/>
          <w:sz w:val="24"/>
          <w:szCs w:val="24"/>
        </w:rPr>
        <w:t xml:space="preserve">, </w:t>
      </w:r>
    </w:p>
    <w:p w:rsidR="000B226C" w:rsidRPr="000B226C" w:rsidRDefault="000B226C" w:rsidP="00BE66FB">
      <w:pPr>
        <w:pStyle w:val="Tekstpodstawowywcity2"/>
        <w:spacing w:before="0"/>
        <w:ind w:left="0" w:firstLine="0"/>
        <w:rPr>
          <w:rFonts w:ascii="Times New Roman" w:hAnsi="Times New Roman"/>
          <w:sz w:val="24"/>
          <w:szCs w:val="24"/>
        </w:rPr>
      </w:pPr>
      <w:r w:rsidRPr="000B226C">
        <w:rPr>
          <w:rFonts w:ascii="Times New Roman" w:hAnsi="Times New Roman"/>
          <w:sz w:val="24"/>
          <w:szCs w:val="24"/>
        </w:rPr>
        <w:t>F - powie</w:t>
      </w:r>
      <w:r w:rsidR="00695CD3">
        <w:rPr>
          <w:rFonts w:ascii="Times New Roman" w:hAnsi="Times New Roman"/>
          <w:sz w:val="24"/>
          <w:szCs w:val="24"/>
        </w:rPr>
        <w:t>rzchnia objęta sprawdzeniem [m</w:t>
      </w:r>
      <w:r w:rsidR="00695CD3" w:rsidRPr="00695CD3">
        <w:rPr>
          <w:rFonts w:ascii="Times New Roman" w:hAnsi="Times New Roman"/>
          <w:sz w:val="24"/>
          <w:szCs w:val="24"/>
          <w:vertAlign w:val="superscript"/>
        </w:rPr>
        <w:t>2</w:t>
      </w:r>
      <w:r w:rsidRPr="000B226C">
        <w:rPr>
          <w:rFonts w:ascii="Times New Roman" w:hAnsi="Times New Roman"/>
          <w:sz w:val="24"/>
          <w:szCs w:val="24"/>
        </w:rPr>
        <w:t xml:space="preserve">] lub odpowiednia ilość materiału (t). </w:t>
      </w:r>
    </w:p>
    <w:p w:rsidR="000B226C" w:rsidRPr="000B226C" w:rsidRDefault="000B226C" w:rsidP="00BE66FB">
      <w:pPr>
        <w:pStyle w:val="Tekstpodstawowywcity2"/>
        <w:spacing w:before="0"/>
        <w:ind w:left="0" w:firstLine="0"/>
        <w:rPr>
          <w:rFonts w:ascii="Times New Roman" w:hAnsi="Times New Roman"/>
          <w:sz w:val="24"/>
          <w:szCs w:val="24"/>
        </w:rPr>
      </w:pPr>
      <w:r w:rsidRPr="000B226C">
        <w:rPr>
          <w:rFonts w:ascii="Times New Roman" w:hAnsi="Times New Roman"/>
          <w:sz w:val="24"/>
          <w:szCs w:val="24"/>
        </w:rPr>
        <w:t xml:space="preserve">A’ - współczynnik wyrażony w funkcji wielkości odchyłki dla pojedynczej próbki pa </w:t>
      </w:r>
      <w:r>
        <w:rPr>
          <w:rFonts w:ascii="Times New Roman" w:hAnsi="Times New Roman"/>
          <w:sz w:val="24"/>
          <w:szCs w:val="24"/>
        </w:rPr>
        <w:br/>
      </w:r>
      <w:r w:rsidRPr="000B226C">
        <w:rPr>
          <w:rFonts w:ascii="Times New Roman" w:hAnsi="Times New Roman"/>
          <w:sz w:val="24"/>
          <w:szCs w:val="24"/>
        </w:rPr>
        <w:t xml:space="preserve">i obliczony z dokładnością do 0,01 według poniższej zależności:  </w:t>
      </w:r>
    </w:p>
    <w:p w:rsidR="000B226C" w:rsidRPr="000B226C" w:rsidRDefault="000B226C" w:rsidP="00BE66FB">
      <w:pPr>
        <w:pStyle w:val="Tekstpodstawowywcity2"/>
        <w:spacing w:before="0"/>
        <w:jc w:val="center"/>
        <w:rPr>
          <w:rFonts w:ascii="Times New Roman" w:hAnsi="Times New Roman"/>
          <w:sz w:val="24"/>
          <w:szCs w:val="24"/>
        </w:rPr>
      </w:pPr>
      <w:r w:rsidRPr="000B226C">
        <w:rPr>
          <w:rFonts w:ascii="Times New Roman" w:hAnsi="Times New Roman"/>
          <w:sz w:val="24"/>
          <w:szCs w:val="24"/>
        </w:rPr>
        <w:t>A’ = [(pa x 130) – 30] : 100                       (6)</w:t>
      </w:r>
    </w:p>
    <w:p w:rsidR="00DF279C" w:rsidRDefault="000B226C" w:rsidP="00BE66FB">
      <w:pPr>
        <w:pStyle w:val="Tekstpodstawowywcity2"/>
        <w:spacing w:before="0"/>
        <w:ind w:left="0" w:firstLine="0"/>
        <w:rPr>
          <w:rFonts w:ascii="Times New Roman" w:hAnsi="Times New Roman"/>
          <w:sz w:val="24"/>
          <w:szCs w:val="24"/>
        </w:rPr>
      </w:pPr>
      <w:r w:rsidRPr="000B226C">
        <w:rPr>
          <w:rFonts w:ascii="Times New Roman" w:hAnsi="Times New Roman"/>
          <w:sz w:val="24"/>
          <w:szCs w:val="24"/>
        </w:rPr>
        <w:t xml:space="preserve">pa - wielkość odchyłki w zakresie zawartości lepiszcza rozpuszczalnego dla pojedynczego </w:t>
      </w:r>
      <w:r>
        <w:rPr>
          <w:rFonts w:ascii="Times New Roman" w:hAnsi="Times New Roman"/>
          <w:sz w:val="24"/>
          <w:szCs w:val="24"/>
        </w:rPr>
        <w:t>wyniku.</w:t>
      </w:r>
    </w:p>
    <w:p w:rsidR="000B226C" w:rsidRPr="000B226C" w:rsidRDefault="000B226C" w:rsidP="00BE66FB">
      <w:pPr>
        <w:pStyle w:val="tekstost"/>
        <w:rPr>
          <w:szCs w:val="24"/>
        </w:rPr>
      </w:pPr>
      <w:r w:rsidRPr="000B226C">
        <w:rPr>
          <w:szCs w:val="24"/>
        </w:rPr>
        <w:t xml:space="preserve">W celu ułatwienia posługiwania się wzorem, podaje się wartości parametru A’ dla poszczególnych odchyłek: </w:t>
      </w:r>
    </w:p>
    <w:p w:rsidR="000B226C" w:rsidRPr="000B226C" w:rsidRDefault="00695CD3" w:rsidP="00BE66FB">
      <w:pPr>
        <w:pStyle w:val="Tekstpodstawowywcity2"/>
        <w:spacing w:before="0"/>
        <w:ind w:left="0" w:firstLine="0"/>
        <w:rPr>
          <w:rFonts w:ascii="Times New Roman" w:hAnsi="Times New Roman"/>
          <w:sz w:val="24"/>
          <w:szCs w:val="24"/>
        </w:rPr>
      </w:pPr>
      <w:r>
        <w:rPr>
          <w:rFonts w:ascii="Times New Roman" w:hAnsi="Times New Roman"/>
          <w:sz w:val="24"/>
          <w:szCs w:val="24"/>
        </w:rPr>
        <w:t xml:space="preserve">•  Dla „pa” </w:t>
      </w:r>
      <w:r w:rsidR="000B6F6B">
        <w:rPr>
          <w:rFonts w:ascii="Times New Roman" w:hAnsi="Times New Roman"/>
          <w:sz w:val="24"/>
          <w:szCs w:val="24"/>
        </w:rPr>
        <w:t>(</w:t>
      </w:r>
      <w:r>
        <w:rPr>
          <w:rFonts w:ascii="Times New Roman" w:hAnsi="Times New Roman"/>
          <w:sz w:val="24"/>
          <w:szCs w:val="24"/>
        </w:rPr>
        <w:t xml:space="preserve">wielkość </w:t>
      </w:r>
      <w:r w:rsidR="000B226C" w:rsidRPr="000B226C">
        <w:rPr>
          <w:rFonts w:ascii="Times New Roman" w:hAnsi="Times New Roman"/>
          <w:sz w:val="24"/>
          <w:szCs w:val="24"/>
        </w:rPr>
        <w:t>odchyłki dot. lepiszcza ro</w:t>
      </w:r>
      <w:r w:rsidR="000B6F6B">
        <w:rPr>
          <w:rFonts w:ascii="Times New Roman" w:hAnsi="Times New Roman"/>
          <w:sz w:val="24"/>
          <w:szCs w:val="24"/>
        </w:rPr>
        <w:t>zpuszczalnego w %</w:t>
      </w:r>
      <w:r>
        <w:rPr>
          <w:rFonts w:ascii="Times New Roman" w:hAnsi="Times New Roman"/>
          <w:sz w:val="24"/>
          <w:szCs w:val="24"/>
        </w:rPr>
        <w:t xml:space="preserve">) </w:t>
      </w:r>
      <w:r w:rsidR="000B226C" w:rsidRPr="000B226C">
        <w:rPr>
          <w:rFonts w:ascii="Times New Roman" w:hAnsi="Times New Roman"/>
          <w:sz w:val="24"/>
          <w:szCs w:val="24"/>
        </w:rPr>
        <w:t xml:space="preserve">0,4  -  wartość </w:t>
      </w:r>
      <w:r>
        <w:rPr>
          <w:rFonts w:ascii="Times New Roman" w:hAnsi="Times New Roman"/>
          <w:sz w:val="24"/>
          <w:szCs w:val="24"/>
        </w:rPr>
        <w:br/>
      </w:r>
      <w:r w:rsidR="000B226C" w:rsidRPr="000B226C">
        <w:rPr>
          <w:rFonts w:ascii="Times New Roman" w:hAnsi="Times New Roman"/>
          <w:sz w:val="24"/>
          <w:szCs w:val="24"/>
        </w:rPr>
        <w:t>współ</w:t>
      </w:r>
      <w:r>
        <w:rPr>
          <w:rFonts w:ascii="Times New Roman" w:hAnsi="Times New Roman"/>
          <w:sz w:val="24"/>
          <w:szCs w:val="24"/>
        </w:rPr>
        <w:t xml:space="preserve">czynnika A’  wynosi </w:t>
      </w:r>
      <w:r w:rsidR="000B226C" w:rsidRPr="000B226C">
        <w:rPr>
          <w:rFonts w:ascii="Times New Roman" w:hAnsi="Times New Roman"/>
          <w:sz w:val="24"/>
          <w:szCs w:val="24"/>
        </w:rPr>
        <w:t>0,22</w:t>
      </w:r>
      <w:r w:rsidR="000B226C">
        <w:rPr>
          <w:rFonts w:ascii="Times New Roman" w:hAnsi="Times New Roman"/>
          <w:sz w:val="24"/>
          <w:szCs w:val="24"/>
        </w:rPr>
        <w:t>,</w:t>
      </w:r>
      <w:r w:rsidR="000B226C" w:rsidRPr="000B226C">
        <w:rPr>
          <w:rFonts w:ascii="Times New Roman" w:hAnsi="Times New Roman"/>
          <w:sz w:val="24"/>
          <w:szCs w:val="24"/>
        </w:rPr>
        <w:t xml:space="preserve"> </w:t>
      </w:r>
    </w:p>
    <w:p w:rsidR="000B226C" w:rsidRDefault="000B6F6B" w:rsidP="00BE66FB">
      <w:pPr>
        <w:pStyle w:val="Tekstpodstawowywcity2"/>
        <w:spacing w:before="0"/>
        <w:ind w:left="0" w:firstLine="0"/>
        <w:rPr>
          <w:rFonts w:ascii="Times New Roman" w:hAnsi="Times New Roman"/>
          <w:sz w:val="24"/>
          <w:szCs w:val="24"/>
        </w:rPr>
      </w:pPr>
      <w:r>
        <w:rPr>
          <w:rFonts w:ascii="Times New Roman" w:hAnsi="Times New Roman"/>
          <w:sz w:val="24"/>
          <w:szCs w:val="24"/>
        </w:rPr>
        <w:t>•  Dla „pa” (</w:t>
      </w:r>
      <w:r w:rsidR="000B226C" w:rsidRPr="000B226C">
        <w:rPr>
          <w:rFonts w:ascii="Times New Roman" w:hAnsi="Times New Roman"/>
          <w:sz w:val="24"/>
          <w:szCs w:val="24"/>
        </w:rPr>
        <w:t>wielkość odchyłki dot</w:t>
      </w:r>
      <w:r>
        <w:rPr>
          <w:rFonts w:ascii="Times New Roman" w:hAnsi="Times New Roman"/>
          <w:sz w:val="24"/>
          <w:szCs w:val="24"/>
        </w:rPr>
        <w:t>. lepiszcza rozpuszczalnego w %</w:t>
      </w:r>
      <w:r w:rsidR="00695CD3">
        <w:rPr>
          <w:rFonts w:ascii="Times New Roman" w:hAnsi="Times New Roman"/>
          <w:sz w:val="24"/>
          <w:szCs w:val="24"/>
        </w:rPr>
        <w:t>) 0,5 -</w:t>
      </w:r>
      <w:r w:rsidR="000B226C" w:rsidRPr="000B226C">
        <w:rPr>
          <w:rFonts w:ascii="Times New Roman" w:hAnsi="Times New Roman"/>
          <w:sz w:val="24"/>
          <w:szCs w:val="24"/>
        </w:rPr>
        <w:t xml:space="preserve"> wartość </w:t>
      </w:r>
      <w:r w:rsidR="000B226C">
        <w:rPr>
          <w:rFonts w:ascii="Times New Roman" w:hAnsi="Times New Roman"/>
          <w:sz w:val="24"/>
          <w:szCs w:val="24"/>
        </w:rPr>
        <w:br/>
      </w:r>
      <w:r w:rsidR="00695CD3">
        <w:rPr>
          <w:rFonts w:ascii="Times New Roman" w:hAnsi="Times New Roman"/>
          <w:sz w:val="24"/>
          <w:szCs w:val="24"/>
        </w:rPr>
        <w:t xml:space="preserve">współczynnika A’ </w:t>
      </w:r>
      <w:r w:rsidR="000B226C" w:rsidRPr="000B226C">
        <w:rPr>
          <w:rFonts w:ascii="Times New Roman" w:hAnsi="Times New Roman"/>
          <w:sz w:val="24"/>
          <w:szCs w:val="24"/>
        </w:rPr>
        <w:t xml:space="preserve"> wynosi 0,35</w:t>
      </w:r>
      <w:r w:rsidR="000B226C">
        <w:rPr>
          <w:rFonts w:ascii="Times New Roman" w:hAnsi="Times New Roman"/>
          <w:sz w:val="24"/>
          <w:szCs w:val="24"/>
        </w:rPr>
        <w:t>.</w:t>
      </w:r>
    </w:p>
    <w:p w:rsidR="000B226C" w:rsidRPr="000B226C" w:rsidRDefault="000B226C" w:rsidP="00BE66FB">
      <w:pPr>
        <w:pStyle w:val="Tekstpodstawowywcity2"/>
        <w:spacing w:before="0"/>
        <w:ind w:left="0" w:firstLine="0"/>
        <w:rPr>
          <w:rFonts w:ascii="Times New Roman" w:hAnsi="Times New Roman"/>
          <w:sz w:val="24"/>
          <w:szCs w:val="24"/>
        </w:rPr>
      </w:pPr>
      <w:r w:rsidRPr="000B226C">
        <w:rPr>
          <w:rFonts w:ascii="Times New Roman" w:hAnsi="Times New Roman"/>
          <w:sz w:val="24"/>
          <w:szCs w:val="24"/>
        </w:rPr>
        <w:t xml:space="preserve"> </w:t>
      </w:r>
    </w:p>
    <w:p w:rsidR="000B226C" w:rsidRPr="000B226C" w:rsidRDefault="000B226C" w:rsidP="00BE66FB">
      <w:pPr>
        <w:spacing w:before="0"/>
        <w:ind w:firstLine="0"/>
        <w:rPr>
          <w:sz w:val="24"/>
          <w:szCs w:val="24"/>
        </w:rPr>
      </w:pPr>
      <w:r w:rsidRPr="000B226C">
        <w:rPr>
          <w:b/>
          <w:sz w:val="24"/>
          <w:szCs w:val="24"/>
        </w:rPr>
        <w:t>8.1.1.3.</w:t>
      </w:r>
      <w:r w:rsidRPr="000B226C">
        <w:rPr>
          <w:sz w:val="24"/>
          <w:szCs w:val="24"/>
        </w:rPr>
        <w:t xml:space="preserve"> Ostateczna kwota potrąceń za niewłaściwą zawartość lepiszcza rozpuszczalnego  </w:t>
      </w:r>
    </w:p>
    <w:p w:rsidR="000B226C" w:rsidRPr="000B226C" w:rsidRDefault="000B226C" w:rsidP="00BE66FB">
      <w:pPr>
        <w:pStyle w:val="tekstost"/>
        <w:rPr>
          <w:szCs w:val="24"/>
        </w:rPr>
      </w:pPr>
      <w:r w:rsidRPr="000B226C">
        <w:rPr>
          <w:szCs w:val="24"/>
        </w:rPr>
        <w:t xml:space="preserve">Ostateczna wartość potrąceń za niewłaściwą zawartość lepiszcza rozpuszczalnego w MMA stanowi kwota odpowiadająca:  </w:t>
      </w:r>
    </w:p>
    <w:p w:rsidR="000B226C" w:rsidRPr="000B226C" w:rsidRDefault="000B226C" w:rsidP="00BE66FB">
      <w:pPr>
        <w:pStyle w:val="Tekstpodstawowywcity2"/>
        <w:numPr>
          <w:ilvl w:val="0"/>
          <w:numId w:val="40"/>
        </w:numPr>
        <w:spacing w:before="0"/>
        <w:rPr>
          <w:rFonts w:ascii="Times New Roman" w:hAnsi="Times New Roman"/>
          <w:sz w:val="24"/>
          <w:szCs w:val="24"/>
        </w:rPr>
      </w:pPr>
      <w:r w:rsidRPr="000B226C">
        <w:rPr>
          <w:rFonts w:ascii="Times New Roman" w:hAnsi="Times New Roman"/>
          <w:sz w:val="24"/>
          <w:szCs w:val="24"/>
        </w:rPr>
        <w:lastRenderedPageBreak/>
        <w:t xml:space="preserve">sumie potrąceń dla pojedynczych wyników w przypadku, jeśli odchyłka dla </w:t>
      </w:r>
      <w:r>
        <w:rPr>
          <w:rFonts w:ascii="Times New Roman" w:hAnsi="Times New Roman"/>
          <w:sz w:val="24"/>
          <w:szCs w:val="24"/>
        </w:rPr>
        <w:br/>
      </w:r>
      <w:r w:rsidRPr="000B226C">
        <w:rPr>
          <w:rFonts w:ascii="Times New Roman" w:hAnsi="Times New Roman"/>
          <w:sz w:val="24"/>
          <w:szCs w:val="24"/>
        </w:rPr>
        <w:t xml:space="preserve">wartości średniej jest mniejsza niż określona w pkt. 8.1.1 a dla której ustala się potrącenia  </w:t>
      </w:r>
    </w:p>
    <w:p w:rsidR="000B226C" w:rsidRPr="000B226C" w:rsidRDefault="000B226C" w:rsidP="00BE66FB">
      <w:pPr>
        <w:pStyle w:val="Tekstpodstawowywcity2"/>
        <w:spacing w:before="0"/>
        <w:ind w:firstLine="0"/>
        <w:rPr>
          <w:rFonts w:ascii="Times New Roman" w:hAnsi="Times New Roman"/>
          <w:sz w:val="24"/>
          <w:szCs w:val="24"/>
        </w:rPr>
      </w:pPr>
      <w:r w:rsidRPr="000B226C">
        <w:rPr>
          <w:rFonts w:ascii="Times New Roman" w:hAnsi="Times New Roman"/>
          <w:sz w:val="24"/>
          <w:szCs w:val="24"/>
        </w:rPr>
        <w:t xml:space="preserve">lub  </w:t>
      </w:r>
    </w:p>
    <w:p w:rsidR="000B226C" w:rsidRPr="000B226C" w:rsidRDefault="000B226C" w:rsidP="00BE66FB">
      <w:pPr>
        <w:pStyle w:val="Tekstpodstawowywcity2"/>
        <w:numPr>
          <w:ilvl w:val="0"/>
          <w:numId w:val="40"/>
        </w:numPr>
        <w:spacing w:before="0"/>
        <w:rPr>
          <w:rFonts w:ascii="Times New Roman" w:hAnsi="Times New Roman"/>
          <w:sz w:val="24"/>
          <w:szCs w:val="24"/>
        </w:rPr>
      </w:pPr>
      <w:r w:rsidRPr="000B226C">
        <w:rPr>
          <w:rFonts w:ascii="Times New Roman" w:hAnsi="Times New Roman"/>
          <w:sz w:val="24"/>
          <w:szCs w:val="24"/>
        </w:rPr>
        <w:t xml:space="preserve">wartości wyższej obliczonej jako:  </w:t>
      </w:r>
    </w:p>
    <w:p w:rsidR="000B226C" w:rsidRPr="000B226C" w:rsidRDefault="000B226C" w:rsidP="00BE66FB">
      <w:pPr>
        <w:pStyle w:val="Tekstpodstawowywcity2"/>
        <w:numPr>
          <w:ilvl w:val="0"/>
          <w:numId w:val="36"/>
        </w:numPr>
        <w:spacing w:before="0"/>
        <w:rPr>
          <w:rFonts w:ascii="Times New Roman" w:hAnsi="Times New Roman"/>
          <w:sz w:val="24"/>
          <w:szCs w:val="24"/>
        </w:rPr>
      </w:pPr>
      <w:r w:rsidRPr="000B226C">
        <w:rPr>
          <w:rFonts w:ascii="Times New Roman" w:hAnsi="Times New Roman"/>
          <w:sz w:val="24"/>
          <w:szCs w:val="24"/>
        </w:rPr>
        <w:t xml:space="preserve">potrącenie dla wartości średniej,  </w:t>
      </w:r>
    </w:p>
    <w:p w:rsidR="000B226C" w:rsidRDefault="000B226C" w:rsidP="00BE66FB">
      <w:pPr>
        <w:pStyle w:val="Tekstpodstawowywcity2"/>
        <w:numPr>
          <w:ilvl w:val="0"/>
          <w:numId w:val="36"/>
        </w:numPr>
        <w:spacing w:before="0"/>
        <w:rPr>
          <w:rFonts w:ascii="Times New Roman" w:hAnsi="Times New Roman"/>
          <w:sz w:val="24"/>
          <w:szCs w:val="24"/>
        </w:rPr>
      </w:pPr>
      <w:r w:rsidRPr="000B226C">
        <w:rPr>
          <w:rFonts w:ascii="Times New Roman" w:hAnsi="Times New Roman"/>
          <w:sz w:val="24"/>
          <w:szCs w:val="24"/>
        </w:rPr>
        <w:t xml:space="preserve">sumy potrąceń dla pojedynczych wyników, </w:t>
      </w:r>
    </w:p>
    <w:p w:rsidR="000B226C" w:rsidRPr="000B226C" w:rsidRDefault="000B226C" w:rsidP="00BE66FB">
      <w:pPr>
        <w:pStyle w:val="Tekstpodstawowywcity2"/>
        <w:spacing w:before="0"/>
        <w:ind w:left="0" w:firstLine="0"/>
        <w:rPr>
          <w:rFonts w:ascii="Times New Roman" w:hAnsi="Times New Roman"/>
          <w:sz w:val="24"/>
          <w:szCs w:val="24"/>
        </w:rPr>
      </w:pPr>
      <w:r w:rsidRPr="000B226C">
        <w:rPr>
          <w:rFonts w:ascii="Times New Roman" w:hAnsi="Times New Roman"/>
          <w:sz w:val="24"/>
          <w:szCs w:val="24"/>
        </w:rPr>
        <w:t>jeśli odchyłki dla wartości średniej mieszczą się w granicach określonych w pk</w:t>
      </w:r>
      <w:r>
        <w:rPr>
          <w:rFonts w:ascii="Times New Roman" w:hAnsi="Times New Roman"/>
          <w:sz w:val="24"/>
          <w:szCs w:val="24"/>
        </w:rPr>
        <w:t xml:space="preserve">t.8.1.1.a </w:t>
      </w:r>
      <w:r w:rsidRPr="000B226C">
        <w:rPr>
          <w:rFonts w:ascii="Times New Roman" w:hAnsi="Times New Roman"/>
          <w:sz w:val="24"/>
          <w:szCs w:val="24"/>
        </w:rPr>
        <w:t xml:space="preserve">dla których ustala się potrącenia.  </w:t>
      </w:r>
    </w:p>
    <w:p w:rsidR="00DF279C" w:rsidRDefault="00DF279C" w:rsidP="00BE66FB">
      <w:pPr>
        <w:pStyle w:val="Tekstpodstawowywcity2"/>
        <w:spacing w:before="0"/>
      </w:pPr>
    </w:p>
    <w:p w:rsidR="000B226C" w:rsidRDefault="000B226C" w:rsidP="00BE66FB">
      <w:pPr>
        <w:pStyle w:val="Tekstpodstawowywcity2"/>
        <w:spacing w:before="0"/>
        <w:ind w:left="0" w:firstLine="0"/>
        <w:rPr>
          <w:rFonts w:ascii="Times New Roman" w:hAnsi="Times New Roman"/>
          <w:sz w:val="24"/>
          <w:szCs w:val="24"/>
        </w:rPr>
      </w:pPr>
      <w:r w:rsidRPr="0044260E">
        <w:rPr>
          <w:rFonts w:ascii="Times New Roman" w:hAnsi="Times New Roman"/>
          <w:b/>
          <w:sz w:val="24"/>
          <w:szCs w:val="24"/>
        </w:rPr>
        <w:t>8.1.2.</w:t>
      </w:r>
      <w:r w:rsidRPr="000B226C">
        <w:rPr>
          <w:rFonts w:ascii="Times New Roman" w:hAnsi="Times New Roman"/>
          <w:sz w:val="24"/>
          <w:szCs w:val="24"/>
        </w:rPr>
        <w:t xml:space="preserve"> Obliczenie kwot potrąceń za niewłaściwe uziarnienie MMA dla wartości średniej  </w:t>
      </w:r>
    </w:p>
    <w:p w:rsidR="0044260E" w:rsidRPr="000B226C" w:rsidRDefault="0044260E" w:rsidP="00BE66FB">
      <w:pPr>
        <w:pStyle w:val="Tekstpodstawowywcity2"/>
        <w:spacing w:before="0"/>
        <w:ind w:left="0" w:firstLine="0"/>
        <w:rPr>
          <w:rFonts w:ascii="Times New Roman" w:hAnsi="Times New Roman"/>
          <w:sz w:val="24"/>
          <w:szCs w:val="24"/>
        </w:rPr>
      </w:pPr>
    </w:p>
    <w:p w:rsidR="000B226C" w:rsidRPr="000D0352" w:rsidRDefault="000B226C" w:rsidP="00BE66FB">
      <w:pPr>
        <w:pStyle w:val="tekstost"/>
        <w:rPr>
          <w:b/>
          <w:szCs w:val="24"/>
        </w:rPr>
      </w:pPr>
      <w:r w:rsidRPr="000D0352">
        <w:rPr>
          <w:b/>
          <w:szCs w:val="24"/>
        </w:rPr>
        <w:t xml:space="preserve">Odchyłka w zakresie uziarnienia jest wartość bezwzględna różnicy pomiędzy </w:t>
      </w:r>
      <w:r w:rsidR="0044260E" w:rsidRPr="000D0352">
        <w:rPr>
          <w:b/>
          <w:szCs w:val="24"/>
        </w:rPr>
        <w:br/>
      </w:r>
      <w:r w:rsidRPr="000D0352">
        <w:rPr>
          <w:b/>
          <w:szCs w:val="24"/>
        </w:rPr>
        <w:t xml:space="preserve">procentową zawartością ziaren w wyekstrahowanej mieszance mineralnej uzyskana </w:t>
      </w:r>
      <w:r w:rsidR="000D0352">
        <w:rPr>
          <w:b/>
          <w:szCs w:val="24"/>
        </w:rPr>
        <w:br/>
      </w:r>
      <w:r w:rsidRPr="000D0352">
        <w:rPr>
          <w:b/>
          <w:szCs w:val="24"/>
        </w:rPr>
        <w:t>z badań laboratoryjnych, a procentową zawartością ziaren w mieszance mineralnej p</w:t>
      </w:r>
      <w:r w:rsidRPr="000D0352">
        <w:rPr>
          <w:b/>
          <w:szCs w:val="24"/>
        </w:rPr>
        <w:t>o</w:t>
      </w:r>
      <w:r w:rsidRPr="000D0352">
        <w:rPr>
          <w:b/>
          <w:szCs w:val="24"/>
        </w:rPr>
        <w:t xml:space="preserve">daną w badaniu typu. </w:t>
      </w:r>
    </w:p>
    <w:p w:rsidR="000B226C" w:rsidRPr="000B226C" w:rsidRDefault="000B226C" w:rsidP="00BE66FB">
      <w:pPr>
        <w:pStyle w:val="tekstost"/>
        <w:rPr>
          <w:szCs w:val="24"/>
        </w:rPr>
      </w:pPr>
      <w:r w:rsidRPr="000B226C">
        <w:rPr>
          <w:szCs w:val="24"/>
        </w:rPr>
        <w:t xml:space="preserve">Jakość mieszanki mineralnej należy oceniać na podstawie : </w:t>
      </w:r>
    </w:p>
    <w:p w:rsidR="000B226C" w:rsidRPr="000B226C" w:rsidRDefault="000B226C" w:rsidP="00BE66FB">
      <w:pPr>
        <w:pStyle w:val="Tekstpodstawowywcity2"/>
        <w:spacing w:before="0"/>
        <w:rPr>
          <w:rFonts w:ascii="Times New Roman" w:hAnsi="Times New Roman"/>
          <w:sz w:val="24"/>
          <w:szCs w:val="24"/>
        </w:rPr>
      </w:pPr>
      <w:r w:rsidRPr="000B226C">
        <w:rPr>
          <w:rFonts w:ascii="Times New Roman" w:hAnsi="Times New Roman"/>
          <w:sz w:val="24"/>
          <w:szCs w:val="24"/>
        </w:rPr>
        <w:t>‒ wielkości odchyłki obliczonej dla wartości średniej (śre</w:t>
      </w:r>
      <w:r w:rsidR="0044260E">
        <w:rPr>
          <w:rFonts w:ascii="Times New Roman" w:hAnsi="Times New Roman"/>
          <w:sz w:val="24"/>
          <w:szCs w:val="24"/>
        </w:rPr>
        <w:t>dnia arytmetyczna</w:t>
      </w:r>
      <w:r w:rsidR="0044260E">
        <w:rPr>
          <w:rFonts w:ascii="Times New Roman" w:hAnsi="Times New Roman"/>
          <w:sz w:val="24"/>
          <w:szCs w:val="24"/>
        </w:rPr>
        <w:br/>
      </w:r>
      <w:r w:rsidRPr="000B226C">
        <w:rPr>
          <w:rFonts w:ascii="Times New Roman" w:hAnsi="Times New Roman"/>
          <w:sz w:val="24"/>
          <w:szCs w:val="24"/>
        </w:rPr>
        <w:t>wszystkich wyników z całej drogi dla danej warstwy as</w:t>
      </w:r>
      <w:r w:rsidR="0044260E">
        <w:rPr>
          <w:rFonts w:ascii="Times New Roman" w:hAnsi="Times New Roman"/>
          <w:sz w:val="24"/>
          <w:szCs w:val="24"/>
        </w:rPr>
        <w:t>faltowej) z dokładnością do 0,1</w:t>
      </w:r>
      <w:r w:rsidRPr="000B226C">
        <w:rPr>
          <w:rFonts w:ascii="Times New Roman" w:hAnsi="Times New Roman"/>
          <w:sz w:val="24"/>
          <w:szCs w:val="24"/>
        </w:rPr>
        <w:t xml:space="preserve">,  </w:t>
      </w:r>
    </w:p>
    <w:p w:rsidR="000B226C" w:rsidRPr="000B226C" w:rsidRDefault="000B226C" w:rsidP="00BE66FB">
      <w:pPr>
        <w:pStyle w:val="Tekstpodstawowywcity2"/>
        <w:spacing w:before="0"/>
        <w:rPr>
          <w:rFonts w:ascii="Times New Roman" w:hAnsi="Times New Roman"/>
          <w:sz w:val="24"/>
          <w:szCs w:val="24"/>
        </w:rPr>
      </w:pPr>
      <w:r w:rsidRPr="000B226C">
        <w:rPr>
          <w:rFonts w:ascii="Times New Roman" w:hAnsi="Times New Roman"/>
          <w:sz w:val="24"/>
          <w:szCs w:val="24"/>
        </w:rPr>
        <w:t>‒ wielkości odchyłki obliczonej dla pojedynczego</w:t>
      </w:r>
      <w:r w:rsidR="0044260E">
        <w:rPr>
          <w:rFonts w:ascii="Times New Roman" w:hAnsi="Times New Roman"/>
          <w:sz w:val="24"/>
          <w:szCs w:val="24"/>
        </w:rPr>
        <w:t xml:space="preserve"> wyniku (próbki) z dokładnością </w:t>
      </w:r>
      <w:r w:rsidRPr="000B226C">
        <w:rPr>
          <w:rFonts w:ascii="Times New Roman" w:hAnsi="Times New Roman"/>
          <w:sz w:val="24"/>
          <w:szCs w:val="24"/>
        </w:rPr>
        <w:t xml:space="preserve">do 0,1 dla sita 0,063 mm i z dokładnością do 1 dla pozostałych sit. </w:t>
      </w:r>
    </w:p>
    <w:p w:rsidR="000B226C" w:rsidRPr="000B226C" w:rsidRDefault="000B226C" w:rsidP="00BE66FB">
      <w:pPr>
        <w:pStyle w:val="tekstost"/>
        <w:rPr>
          <w:szCs w:val="24"/>
        </w:rPr>
      </w:pPr>
      <w:r w:rsidRPr="000B226C">
        <w:rPr>
          <w:szCs w:val="24"/>
        </w:rPr>
        <w:t xml:space="preserve">Wyżej wymienione kryteria należy stosować jednocześnie.   </w:t>
      </w:r>
    </w:p>
    <w:p w:rsidR="000B226C" w:rsidRPr="000B226C" w:rsidRDefault="000B226C" w:rsidP="00BE66FB">
      <w:pPr>
        <w:pStyle w:val="tekstost"/>
        <w:rPr>
          <w:szCs w:val="24"/>
        </w:rPr>
      </w:pPr>
      <w:r w:rsidRPr="000B226C">
        <w:rPr>
          <w:szCs w:val="24"/>
        </w:rPr>
        <w:t xml:space="preserve">Dla kryterium dotyczącego pojedynczego wyniku nie stosuje się potrąceń – należy je spełnić wg wymagań określonych w poniższej tabeli: </w:t>
      </w:r>
    </w:p>
    <w:p w:rsidR="00DF279C" w:rsidRDefault="000D0352" w:rsidP="000D0352">
      <w:pPr>
        <w:pStyle w:val="Tekstpodstawowywcity2"/>
        <w:spacing w:before="0"/>
        <w:ind w:left="0" w:firstLine="0"/>
        <w:rPr>
          <w:rFonts w:ascii="Times New Roman" w:hAnsi="Times New Roman"/>
          <w:sz w:val="24"/>
          <w:szCs w:val="24"/>
        </w:rPr>
      </w:pPr>
      <w:r>
        <w:rPr>
          <w:noProof/>
        </w:rPr>
        <w:drawing>
          <wp:inline distT="0" distB="0" distL="0" distR="0" wp14:anchorId="71F5FA68" wp14:editId="480AB279">
            <wp:extent cx="5727994" cy="1460575"/>
            <wp:effectExtent l="0" t="0" r="6350"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727994" cy="1460575"/>
                    </a:xfrm>
                    <a:prstGeom prst="rect">
                      <a:avLst/>
                    </a:prstGeom>
                  </pic:spPr>
                </pic:pic>
              </a:graphicData>
            </a:graphic>
          </wp:inline>
        </w:drawing>
      </w:r>
    </w:p>
    <w:p w:rsidR="0044260E" w:rsidRPr="0044260E" w:rsidRDefault="0044260E" w:rsidP="00BE66FB">
      <w:pPr>
        <w:pStyle w:val="tekstost"/>
        <w:rPr>
          <w:szCs w:val="24"/>
        </w:rPr>
      </w:pPr>
      <w:r w:rsidRPr="0044260E">
        <w:rPr>
          <w:szCs w:val="24"/>
        </w:rPr>
        <w:t xml:space="preserve">Potrącenie dla wartości średniej należy obliczyć, jeżeli wartość odchyłki </w:t>
      </w:r>
      <w:r w:rsidR="004F0457">
        <w:rPr>
          <w:szCs w:val="24"/>
        </w:rPr>
        <w:br/>
      </w:r>
      <w:r w:rsidRPr="0044260E">
        <w:rPr>
          <w:szCs w:val="24"/>
        </w:rPr>
        <w:t xml:space="preserve">w zakresie ziaren przechodzących przez dane sito tj. o wymiarze oczka wynosi:  </w:t>
      </w:r>
    </w:p>
    <w:p w:rsidR="0044260E" w:rsidRPr="0044260E" w:rsidRDefault="0044260E" w:rsidP="00BE66FB">
      <w:pPr>
        <w:pStyle w:val="Tekstpodstawowywcity2"/>
        <w:spacing w:before="0"/>
        <w:ind w:left="0" w:firstLine="0"/>
        <w:rPr>
          <w:rFonts w:ascii="Times New Roman" w:hAnsi="Times New Roman"/>
          <w:sz w:val="24"/>
          <w:szCs w:val="24"/>
        </w:rPr>
      </w:pPr>
      <w:r>
        <w:rPr>
          <w:rFonts w:ascii="Times New Roman" w:hAnsi="Times New Roman"/>
          <w:sz w:val="24"/>
          <w:szCs w:val="24"/>
        </w:rPr>
        <w:t>‒ 0,063 mm – odchyłka</w:t>
      </w:r>
      <w:r w:rsidRPr="0044260E">
        <w:rPr>
          <w:rFonts w:ascii="Times New Roman" w:hAnsi="Times New Roman"/>
          <w:sz w:val="24"/>
          <w:szCs w:val="24"/>
        </w:rPr>
        <w:t xml:space="preserve"> </w:t>
      </w:r>
      <w:proofErr w:type="spellStart"/>
      <w:r w:rsidRPr="0044260E">
        <w:rPr>
          <w:rFonts w:ascii="Times New Roman" w:hAnsi="Times New Roman"/>
          <w:sz w:val="24"/>
          <w:szCs w:val="24"/>
        </w:rPr>
        <w:t>pw</w:t>
      </w:r>
      <w:proofErr w:type="spellEnd"/>
      <w:r w:rsidRPr="0044260E">
        <w:rPr>
          <w:rFonts w:ascii="Times New Roman" w:hAnsi="Times New Roman"/>
          <w:sz w:val="24"/>
          <w:szCs w:val="24"/>
        </w:rPr>
        <w:t xml:space="preserve">  m</w:t>
      </w:r>
      <w:r>
        <w:rPr>
          <w:rFonts w:ascii="Times New Roman" w:hAnsi="Times New Roman"/>
          <w:sz w:val="24"/>
          <w:szCs w:val="24"/>
        </w:rPr>
        <w:t>ieści się w granicach 1,6 ÷ 2,5;</w:t>
      </w:r>
      <w:r w:rsidRPr="0044260E">
        <w:rPr>
          <w:rFonts w:ascii="Times New Roman" w:hAnsi="Times New Roman"/>
          <w:sz w:val="24"/>
          <w:szCs w:val="24"/>
        </w:rPr>
        <w:t xml:space="preserve"> </w:t>
      </w:r>
      <w:r w:rsidR="00C03DAA">
        <w:rPr>
          <w:rFonts w:ascii="Times New Roman" w:hAnsi="Times New Roman"/>
          <w:sz w:val="24"/>
          <w:szCs w:val="24"/>
        </w:rPr>
        <w:t>jeżeli</w:t>
      </w:r>
      <w:r w:rsidRPr="0044260E">
        <w:rPr>
          <w:rFonts w:ascii="Times New Roman" w:hAnsi="Times New Roman"/>
          <w:sz w:val="24"/>
          <w:szCs w:val="24"/>
        </w:rPr>
        <w:t xml:space="preserve"> </w:t>
      </w:r>
      <w:r w:rsidRPr="00C03DAA">
        <w:rPr>
          <w:rFonts w:ascii="Times New Roman" w:hAnsi="Times New Roman"/>
          <w:b/>
          <w:sz w:val="24"/>
          <w:szCs w:val="24"/>
        </w:rPr>
        <w:t>≥ 2,6 nie do odbioru</w:t>
      </w:r>
      <w:r>
        <w:rPr>
          <w:rFonts w:ascii="Times New Roman" w:hAnsi="Times New Roman"/>
          <w:sz w:val="24"/>
          <w:szCs w:val="24"/>
        </w:rPr>
        <w:t>,</w:t>
      </w:r>
      <w:r w:rsidRPr="0044260E">
        <w:rPr>
          <w:rFonts w:ascii="Times New Roman" w:hAnsi="Times New Roman"/>
          <w:sz w:val="24"/>
          <w:szCs w:val="24"/>
        </w:rPr>
        <w:t xml:space="preserve"> </w:t>
      </w:r>
    </w:p>
    <w:p w:rsidR="0044260E" w:rsidRPr="0044260E" w:rsidRDefault="0044260E" w:rsidP="00BE66FB">
      <w:pPr>
        <w:pStyle w:val="Tekstpodstawowywcity2"/>
        <w:spacing w:before="0"/>
        <w:ind w:left="0" w:firstLine="0"/>
        <w:rPr>
          <w:rFonts w:ascii="Times New Roman" w:hAnsi="Times New Roman"/>
          <w:sz w:val="24"/>
          <w:szCs w:val="24"/>
        </w:rPr>
      </w:pPr>
      <w:r>
        <w:rPr>
          <w:rFonts w:ascii="Times New Roman" w:hAnsi="Times New Roman"/>
          <w:sz w:val="24"/>
          <w:szCs w:val="24"/>
        </w:rPr>
        <w:t>‒ 0,125 mm – odchyłka</w:t>
      </w:r>
      <w:r w:rsidRPr="0044260E">
        <w:rPr>
          <w:rFonts w:ascii="Times New Roman" w:hAnsi="Times New Roman"/>
          <w:sz w:val="24"/>
          <w:szCs w:val="24"/>
        </w:rPr>
        <w:t xml:space="preserve"> </w:t>
      </w:r>
      <w:proofErr w:type="spellStart"/>
      <w:r w:rsidRPr="0044260E">
        <w:rPr>
          <w:rFonts w:ascii="Times New Roman" w:hAnsi="Times New Roman"/>
          <w:sz w:val="24"/>
          <w:szCs w:val="24"/>
        </w:rPr>
        <w:t>pp</w:t>
      </w:r>
      <w:proofErr w:type="spellEnd"/>
      <w:r w:rsidRPr="0044260E">
        <w:rPr>
          <w:rFonts w:ascii="Times New Roman" w:hAnsi="Times New Roman"/>
          <w:sz w:val="24"/>
          <w:szCs w:val="24"/>
        </w:rPr>
        <w:t xml:space="preserve">   mi</w:t>
      </w:r>
      <w:r>
        <w:rPr>
          <w:rFonts w:ascii="Times New Roman" w:hAnsi="Times New Roman"/>
          <w:sz w:val="24"/>
          <w:szCs w:val="24"/>
        </w:rPr>
        <w:t>eści się w granicach 2,1 ÷ 4,0;</w:t>
      </w:r>
      <w:r w:rsidRPr="0044260E">
        <w:rPr>
          <w:rFonts w:ascii="Times New Roman" w:hAnsi="Times New Roman"/>
          <w:sz w:val="24"/>
          <w:szCs w:val="24"/>
        </w:rPr>
        <w:t xml:space="preserve"> </w:t>
      </w:r>
      <w:r w:rsidR="00C03DAA">
        <w:rPr>
          <w:rFonts w:ascii="Times New Roman" w:hAnsi="Times New Roman"/>
          <w:sz w:val="24"/>
          <w:szCs w:val="24"/>
        </w:rPr>
        <w:t>jeżeli</w:t>
      </w:r>
      <w:r w:rsidRPr="0044260E">
        <w:rPr>
          <w:rFonts w:ascii="Times New Roman" w:hAnsi="Times New Roman"/>
          <w:sz w:val="24"/>
          <w:szCs w:val="24"/>
        </w:rPr>
        <w:t xml:space="preserve">  </w:t>
      </w:r>
      <w:r w:rsidRPr="00C03DAA">
        <w:rPr>
          <w:rFonts w:ascii="Times New Roman" w:hAnsi="Times New Roman"/>
          <w:b/>
          <w:sz w:val="24"/>
          <w:szCs w:val="24"/>
        </w:rPr>
        <w:t>≥ 4,1 nie do odbioru</w:t>
      </w:r>
      <w:r>
        <w:rPr>
          <w:rFonts w:ascii="Times New Roman" w:hAnsi="Times New Roman"/>
          <w:sz w:val="24"/>
          <w:szCs w:val="24"/>
        </w:rPr>
        <w:t>,</w:t>
      </w:r>
      <w:r w:rsidRPr="0044260E">
        <w:rPr>
          <w:rFonts w:ascii="Times New Roman" w:hAnsi="Times New Roman"/>
          <w:sz w:val="24"/>
          <w:szCs w:val="24"/>
        </w:rPr>
        <w:t xml:space="preserve">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 2 mm – </w:t>
      </w:r>
      <w:r>
        <w:rPr>
          <w:rFonts w:ascii="Times New Roman" w:hAnsi="Times New Roman"/>
          <w:sz w:val="24"/>
          <w:szCs w:val="24"/>
        </w:rPr>
        <w:t xml:space="preserve"> odchyłka </w:t>
      </w:r>
      <w:proofErr w:type="spellStart"/>
      <w:r>
        <w:rPr>
          <w:rFonts w:ascii="Times New Roman" w:hAnsi="Times New Roman"/>
          <w:sz w:val="24"/>
          <w:szCs w:val="24"/>
        </w:rPr>
        <w:t>py</w:t>
      </w:r>
      <w:proofErr w:type="spellEnd"/>
      <w:r>
        <w:rPr>
          <w:rFonts w:ascii="Times New Roman" w:hAnsi="Times New Roman"/>
          <w:sz w:val="24"/>
          <w:szCs w:val="24"/>
        </w:rPr>
        <w:t xml:space="preserve"> </w:t>
      </w:r>
      <w:r w:rsidRPr="0044260E">
        <w:rPr>
          <w:rFonts w:ascii="Times New Roman" w:hAnsi="Times New Roman"/>
          <w:sz w:val="24"/>
          <w:szCs w:val="24"/>
        </w:rPr>
        <w:t>mieści się w g</w:t>
      </w:r>
      <w:r>
        <w:rPr>
          <w:rFonts w:ascii="Times New Roman" w:hAnsi="Times New Roman"/>
          <w:sz w:val="24"/>
          <w:szCs w:val="24"/>
        </w:rPr>
        <w:t xml:space="preserve">ranicach 3,1 ÷ 5,0; </w:t>
      </w:r>
      <w:r w:rsidR="00C03DAA">
        <w:rPr>
          <w:rFonts w:ascii="Times New Roman" w:hAnsi="Times New Roman"/>
          <w:sz w:val="24"/>
          <w:szCs w:val="24"/>
        </w:rPr>
        <w:t>jeżeli</w:t>
      </w:r>
      <w:r w:rsidRPr="0044260E">
        <w:rPr>
          <w:rFonts w:ascii="Times New Roman" w:hAnsi="Times New Roman"/>
          <w:sz w:val="24"/>
          <w:szCs w:val="24"/>
        </w:rPr>
        <w:t xml:space="preserve"> </w:t>
      </w:r>
      <w:r w:rsidRPr="00C03DAA">
        <w:rPr>
          <w:rFonts w:ascii="Times New Roman" w:hAnsi="Times New Roman"/>
          <w:b/>
          <w:sz w:val="24"/>
          <w:szCs w:val="24"/>
        </w:rPr>
        <w:t>≥ 5,1 nie do odbioru</w:t>
      </w:r>
      <w:r>
        <w:rPr>
          <w:rFonts w:ascii="Times New Roman" w:hAnsi="Times New Roman"/>
          <w:sz w:val="24"/>
          <w:szCs w:val="24"/>
        </w:rPr>
        <w:t>,</w:t>
      </w:r>
      <w:r w:rsidRPr="0044260E">
        <w:rPr>
          <w:rFonts w:ascii="Times New Roman" w:hAnsi="Times New Roman"/>
          <w:sz w:val="24"/>
          <w:szCs w:val="24"/>
        </w:rPr>
        <w:t xml:space="preserve">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 5,6 mm </w:t>
      </w:r>
      <w:r>
        <w:rPr>
          <w:rFonts w:ascii="Times New Roman" w:hAnsi="Times New Roman"/>
          <w:sz w:val="24"/>
          <w:szCs w:val="24"/>
        </w:rPr>
        <w:t xml:space="preserve">– odchyłka </w:t>
      </w:r>
      <w:proofErr w:type="spellStart"/>
      <w:r>
        <w:rPr>
          <w:rFonts w:ascii="Times New Roman" w:hAnsi="Times New Roman"/>
          <w:sz w:val="24"/>
          <w:szCs w:val="24"/>
        </w:rPr>
        <w:t>pz</w:t>
      </w:r>
      <w:proofErr w:type="spellEnd"/>
      <w:r>
        <w:rPr>
          <w:rFonts w:ascii="Times New Roman" w:hAnsi="Times New Roman"/>
          <w:sz w:val="24"/>
          <w:szCs w:val="24"/>
        </w:rPr>
        <w:t xml:space="preserve"> </w:t>
      </w:r>
      <w:r w:rsidRPr="0044260E">
        <w:rPr>
          <w:rFonts w:ascii="Times New Roman" w:hAnsi="Times New Roman"/>
          <w:sz w:val="24"/>
          <w:szCs w:val="24"/>
        </w:rPr>
        <w:t xml:space="preserve">mieści się </w:t>
      </w:r>
      <w:r>
        <w:rPr>
          <w:rFonts w:ascii="Times New Roman" w:hAnsi="Times New Roman"/>
          <w:sz w:val="24"/>
          <w:szCs w:val="24"/>
        </w:rPr>
        <w:t xml:space="preserve">w granicach 4,1 ÷ 6,0; </w:t>
      </w:r>
      <w:r w:rsidR="00C03DAA">
        <w:rPr>
          <w:rFonts w:ascii="Times New Roman" w:hAnsi="Times New Roman"/>
          <w:sz w:val="24"/>
          <w:szCs w:val="24"/>
        </w:rPr>
        <w:t>jeżeli</w:t>
      </w:r>
      <w:r w:rsidRPr="0044260E">
        <w:rPr>
          <w:rFonts w:ascii="Times New Roman" w:hAnsi="Times New Roman"/>
          <w:sz w:val="24"/>
          <w:szCs w:val="24"/>
        </w:rPr>
        <w:t xml:space="preserve"> </w:t>
      </w:r>
      <w:r w:rsidRPr="00C03DAA">
        <w:rPr>
          <w:rFonts w:ascii="Times New Roman" w:hAnsi="Times New Roman"/>
          <w:b/>
          <w:sz w:val="24"/>
          <w:szCs w:val="24"/>
        </w:rPr>
        <w:t>≥ 6,1 nie do odbioru</w:t>
      </w:r>
      <w:r>
        <w:rPr>
          <w:rFonts w:ascii="Times New Roman" w:hAnsi="Times New Roman"/>
          <w:sz w:val="24"/>
          <w:szCs w:val="24"/>
        </w:rPr>
        <w:t>,</w:t>
      </w:r>
      <w:r w:rsidRPr="0044260E">
        <w:rPr>
          <w:rFonts w:ascii="Times New Roman" w:hAnsi="Times New Roman"/>
          <w:sz w:val="24"/>
          <w:szCs w:val="24"/>
        </w:rPr>
        <w:t xml:space="preserve">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 11,2 mm </w:t>
      </w:r>
      <w:r>
        <w:rPr>
          <w:rFonts w:ascii="Times New Roman" w:hAnsi="Times New Roman"/>
          <w:sz w:val="24"/>
          <w:szCs w:val="24"/>
        </w:rPr>
        <w:t xml:space="preserve">– odchyłka </w:t>
      </w:r>
      <w:proofErr w:type="spellStart"/>
      <w:r>
        <w:rPr>
          <w:rFonts w:ascii="Times New Roman" w:hAnsi="Times New Roman"/>
          <w:sz w:val="24"/>
          <w:szCs w:val="24"/>
        </w:rPr>
        <w:t>pd</w:t>
      </w:r>
      <w:proofErr w:type="spellEnd"/>
      <w:r>
        <w:rPr>
          <w:rFonts w:ascii="Times New Roman" w:hAnsi="Times New Roman"/>
          <w:sz w:val="24"/>
          <w:szCs w:val="24"/>
        </w:rPr>
        <w:t xml:space="preserve"> </w:t>
      </w:r>
      <w:r w:rsidRPr="0044260E">
        <w:rPr>
          <w:rFonts w:ascii="Times New Roman" w:hAnsi="Times New Roman"/>
          <w:sz w:val="24"/>
          <w:szCs w:val="24"/>
        </w:rPr>
        <w:t>mieś</w:t>
      </w:r>
      <w:r>
        <w:rPr>
          <w:rFonts w:ascii="Times New Roman" w:hAnsi="Times New Roman"/>
          <w:sz w:val="24"/>
          <w:szCs w:val="24"/>
        </w:rPr>
        <w:t>ci się w granicach 5,1 ÷ 7,0;</w:t>
      </w:r>
      <w:r w:rsidRPr="0044260E">
        <w:rPr>
          <w:rFonts w:ascii="Times New Roman" w:hAnsi="Times New Roman"/>
          <w:sz w:val="24"/>
          <w:szCs w:val="24"/>
        </w:rPr>
        <w:t xml:space="preserve"> </w:t>
      </w:r>
      <w:r w:rsidR="00C03DAA">
        <w:rPr>
          <w:rFonts w:ascii="Times New Roman" w:hAnsi="Times New Roman"/>
          <w:sz w:val="24"/>
          <w:szCs w:val="24"/>
        </w:rPr>
        <w:t>jeżeli</w:t>
      </w:r>
      <w:r w:rsidRPr="0044260E">
        <w:rPr>
          <w:rFonts w:ascii="Times New Roman" w:hAnsi="Times New Roman"/>
          <w:sz w:val="24"/>
          <w:szCs w:val="24"/>
        </w:rPr>
        <w:t xml:space="preserve"> ≥ </w:t>
      </w:r>
      <w:r w:rsidRPr="00C03DAA">
        <w:rPr>
          <w:rFonts w:ascii="Times New Roman" w:hAnsi="Times New Roman"/>
          <w:b/>
          <w:sz w:val="24"/>
          <w:szCs w:val="24"/>
        </w:rPr>
        <w:t>7,1 nie do odbioru</w:t>
      </w:r>
      <w:r w:rsidRPr="0044260E">
        <w:rPr>
          <w:rFonts w:ascii="Times New Roman" w:hAnsi="Times New Roman"/>
          <w:sz w:val="24"/>
          <w:szCs w:val="24"/>
        </w:rPr>
        <w:t xml:space="preserve">.  </w:t>
      </w:r>
    </w:p>
    <w:p w:rsidR="0044260E" w:rsidRPr="0044260E" w:rsidRDefault="0044260E" w:rsidP="00BE66FB">
      <w:pPr>
        <w:pStyle w:val="Tekstpodstawowywcity2"/>
        <w:spacing w:before="0"/>
        <w:ind w:left="425"/>
        <w:rPr>
          <w:rFonts w:ascii="Times New Roman" w:hAnsi="Times New Roman"/>
          <w:sz w:val="24"/>
          <w:szCs w:val="24"/>
        </w:rPr>
      </w:pPr>
      <w:r w:rsidRPr="0044260E">
        <w:rPr>
          <w:rFonts w:ascii="Times New Roman" w:hAnsi="Times New Roman"/>
          <w:sz w:val="24"/>
          <w:szCs w:val="24"/>
        </w:rPr>
        <w:t xml:space="preserve">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b/>
          <w:sz w:val="24"/>
          <w:szCs w:val="24"/>
        </w:rPr>
        <w:t>8.1.2.1.</w:t>
      </w:r>
      <w:r w:rsidRPr="0044260E">
        <w:rPr>
          <w:rFonts w:ascii="Times New Roman" w:hAnsi="Times New Roman"/>
          <w:sz w:val="24"/>
          <w:szCs w:val="24"/>
        </w:rPr>
        <w:t xml:space="preserve"> Obliczanie kwot potrąceń za niewłaściwą ilość kruszywa przechodzącego przez sito </w:t>
      </w:r>
      <w:r>
        <w:rPr>
          <w:rFonts w:ascii="Times New Roman" w:hAnsi="Times New Roman"/>
          <w:sz w:val="24"/>
          <w:szCs w:val="24"/>
        </w:rPr>
        <w:br/>
      </w:r>
      <w:r w:rsidRPr="0044260E">
        <w:rPr>
          <w:rFonts w:ascii="Times New Roman" w:hAnsi="Times New Roman"/>
          <w:sz w:val="24"/>
          <w:szCs w:val="24"/>
        </w:rPr>
        <w:t xml:space="preserve">o wymiarze oczek 0,063 mm  </w:t>
      </w:r>
    </w:p>
    <w:p w:rsidR="0044260E" w:rsidRPr="0044260E" w:rsidRDefault="0044260E" w:rsidP="00BE66FB">
      <w:pPr>
        <w:pStyle w:val="tekstost"/>
        <w:rPr>
          <w:szCs w:val="24"/>
        </w:rPr>
      </w:pPr>
      <w:r w:rsidRPr="0044260E">
        <w:rPr>
          <w:szCs w:val="24"/>
        </w:rPr>
        <w:t xml:space="preserve">Wielkość odchyłki w zakresie zawartości ziaren przechodzących przez sito </w:t>
      </w:r>
      <w:r>
        <w:rPr>
          <w:szCs w:val="24"/>
        </w:rPr>
        <w:br/>
      </w:r>
      <w:r w:rsidRPr="0044260E">
        <w:rPr>
          <w:szCs w:val="24"/>
        </w:rPr>
        <w:t xml:space="preserve">o wymiarze oczka </w:t>
      </w:r>
      <w:r>
        <w:rPr>
          <w:szCs w:val="24"/>
        </w:rPr>
        <w:t xml:space="preserve"> </w:t>
      </w:r>
      <w:r w:rsidRPr="0044260E">
        <w:rPr>
          <w:szCs w:val="24"/>
        </w:rPr>
        <w:t xml:space="preserve">0,063 mm dla wartości średniej należy obliczyć z dokładnością do 0,1% następująco:  </w:t>
      </w:r>
    </w:p>
    <w:p w:rsidR="0044260E" w:rsidRPr="0044260E" w:rsidRDefault="0044260E" w:rsidP="00BE66FB">
      <w:pPr>
        <w:pStyle w:val="Tekstpodstawowywcity2"/>
        <w:spacing w:before="0"/>
        <w:ind w:left="425"/>
        <w:jc w:val="center"/>
        <w:rPr>
          <w:rFonts w:ascii="Times New Roman" w:hAnsi="Times New Roman"/>
          <w:sz w:val="24"/>
          <w:szCs w:val="24"/>
        </w:rPr>
      </w:pPr>
      <w:proofErr w:type="spellStart"/>
      <w:r w:rsidRPr="0044260E">
        <w:rPr>
          <w:rFonts w:ascii="Times New Roman" w:hAnsi="Times New Roman"/>
          <w:sz w:val="24"/>
          <w:szCs w:val="24"/>
        </w:rPr>
        <w:t>pw</w:t>
      </w:r>
      <w:proofErr w:type="spellEnd"/>
      <w:r w:rsidRPr="0044260E">
        <w:rPr>
          <w:rFonts w:ascii="Times New Roman" w:hAnsi="Times New Roman"/>
          <w:sz w:val="24"/>
          <w:szCs w:val="24"/>
        </w:rPr>
        <w:t xml:space="preserve"> = ZB - ZT                    (7)</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gdzie: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ZB - średnia zawartość ziaren przechodzących przez sito o wymiarze oczka 0,063 mm </w:t>
      </w:r>
      <w:r>
        <w:rPr>
          <w:rFonts w:ascii="Times New Roman" w:hAnsi="Times New Roman"/>
          <w:sz w:val="24"/>
          <w:szCs w:val="24"/>
        </w:rPr>
        <w:br/>
      </w:r>
      <w:r w:rsidRPr="0044260E">
        <w:rPr>
          <w:rFonts w:ascii="Times New Roman" w:hAnsi="Times New Roman"/>
          <w:sz w:val="24"/>
          <w:szCs w:val="24"/>
        </w:rPr>
        <w:t xml:space="preserve">z badań laboratoryjnych (średnia arytmetyczna wszystkich wyników z całej drogi dla  SMA </w:t>
      </w:r>
      <w:r>
        <w:rPr>
          <w:rFonts w:ascii="Times New Roman" w:hAnsi="Times New Roman"/>
          <w:sz w:val="24"/>
          <w:szCs w:val="24"/>
        </w:rPr>
        <w:br/>
      </w:r>
      <w:r w:rsidRPr="0044260E">
        <w:rPr>
          <w:rFonts w:ascii="Times New Roman" w:hAnsi="Times New Roman"/>
          <w:sz w:val="24"/>
          <w:szCs w:val="24"/>
        </w:rPr>
        <w:t xml:space="preserve">i  warstwy asfaltowej ścieralnej) obliczona z dokładnością do 0,1%,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ZT - zawartość ziaren przechodzących przez sito o wymiarze oczka 0,063 mm podana </w:t>
      </w:r>
      <w:r>
        <w:rPr>
          <w:rFonts w:ascii="Times New Roman" w:hAnsi="Times New Roman"/>
          <w:sz w:val="24"/>
          <w:szCs w:val="24"/>
        </w:rPr>
        <w:br/>
      </w:r>
      <w:r w:rsidRPr="0044260E">
        <w:rPr>
          <w:rFonts w:ascii="Times New Roman" w:hAnsi="Times New Roman"/>
          <w:sz w:val="24"/>
          <w:szCs w:val="24"/>
        </w:rPr>
        <w:t xml:space="preserve">w badaniu typu.  </w:t>
      </w:r>
    </w:p>
    <w:p w:rsidR="0044260E" w:rsidRPr="0044260E" w:rsidRDefault="0044260E" w:rsidP="00BE66FB">
      <w:pPr>
        <w:pStyle w:val="tekstost"/>
        <w:rPr>
          <w:szCs w:val="24"/>
        </w:rPr>
      </w:pPr>
      <w:r w:rsidRPr="0044260E">
        <w:rPr>
          <w:szCs w:val="24"/>
        </w:rPr>
        <w:lastRenderedPageBreak/>
        <w:t xml:space="preserve">Kwotę potrąceń należy obliczyć według następującego wzoru:  </w:t>
      </w:r>
    </w:p>
    <w:p w:rsidR="0044260E" w:rsidRPr="0044260E" w:rsidRDefault="0044260E" w:rsidP="00BE66FB">
      <w:pPr>
        <w:pStyle w:val="Tekstpodstawowywcity2"/>
        <w:spacing w:before="0"/>
        <w:ind w:left="425"/>
        <w:jc w:val="center"/>
        <w:rPr>
          <w:rFonts w:ascii="Times New Roman" w:hAnsi="Times New Roman"/>
          <w:sz w:val="24"/>
          <w:szCs w:val="24"/>
        </w:rPr>
      </w:pPr>
      <w:proofErr w:type="spellStart"/>
      <w:r w:rsidRPr="0044260E">
        <w:rPr>
          <w:rFonts w:ascii="Times New Roman" w:hAnsi="Times New Roman"/>
          <w:sz w:val="24"/>
          <w:szCs w:val="24"/>
        </w:rPr>
        <w:t>Pw</w:t>
      </w:r>
      <w:proofErr w:type="spellEnd"/>
      <w:r w:rsidRPr="0044260E">
        <w:rPr>
          <w:rFonts w:ascii="Times New Roman" w:hAnsi="Times New Roman"/>
          <w:sz w:val="24"/>
          <w:szCs w:val="24"/>
        </w:rPr>
        <w:t xml:space="preserve"> = 0,3 x U x K x F                  (8)</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gdzie:  </w:t>
      </w:r>
    </w:p>
    <w:p w:rsidR="0044260E" w:rsidRPr="0044260E" w:rsidRDefault="0044260E" w:rsidP="00BE66FB">
      <w:pPr>
        <w:pStyle w:val="Tekstpodstawowywcity2"/>
        <w:spacing w:before="0"/>
        <w:ind w:left="0" w:firstLine="0"/>
        <w:rPr>
          <w:rFonts w:ascii="Times New Roman" w:hAnsi="Times New Roman"/>
          <w:sz w:val="24"/>
          <w:szCs w:val="24"/>
        </w:rPr>
      </w:pPr>
      <w:proofErr w:type="spellStart"/>
      <w:r w:rsidRPr="0044260E">
        <w:rPr>
          <w:rFonts w:ascii="Times New Roman" w:hAnsi="Times New Roman"/>
          <w:sz w:val="24"/>
          <w:szCs w:val="24"/>
        </w:rPr>
        <w:t>Pw</w:t>
      </w:r>
      <w:proofErr w:type="spellEnd"/>
      <w:r w:rsidRPr="0044260E">
        <w:rPr>
          <w:rFonts w:ascii="Times New Roman" w:hAnsi="Times New Roman"/>
          <w:sz w:val="24"/>
          <w:szCs w:val="24"/>
        </w:rPr>
        <w:t xml:space="preserve"> - potrącenie [PLN],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U - współczynnik wyrażony w funkcji parametru w i obliczony z dokładnością do 0,001 </w:t>
      </w:r>
      <w:r>
        <w:rPr>
          <w:rFonts w:ascii="Times New Roman" w:hAnsi="Times New Roman"/>
          <w:sz w:val="24"/>
          <w:szCs w:val="24"/>
        </w:rPr>
        <w:br/>
      </w:r>
      <w:r w:rsidRPr="0044260E">
        <w:rPr>
          <w:rFonts w:ascii="Times New Roman" w:hAnsi="Times New Roman"/>
          <w:sz w:val="24"/>
          <w:szCs w:val="24"/>
        </w:rPr>
        <w:t xml:space="preserve">według poniższej zależności:   </w:t>
      </w:r>
    </w:p>
    <w:p w:rsidR="0044260E" w:rsidRPr="0044260E" w:rsidRDefault="0044260E" w:rsidP="00BE66FB">
      <w:pPr>
        <w:pStyle w:val="Tekstpodstawowywcity2"/>
        <w:spacing w:before="0"/>
        <w:ind w:left="425"/>
        <w:jc w:val="center"/>
        <w:rPr>
          <w:rFonts w:ascii="Times New Roman" w:hAnsi="Times New Roman"/>
          <w:sz w:val="24"/>
          <w:szCs w:val="24"/>
        </w:rPr>
      </w:pPr>
      <w:r w:rsidRPr="0044260E">
        <w:rPr>
          <w:rFonts w:ascii="Times New Roman" w:hAnsi="Times New Roman"/>
          <w:sz w:val="24"/>
          <w:szCs w:val="24"/>
        </w:rPr>
        <w:t>U = 0,045 x w2 + 0,026 × w + 0,002             (9)</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w - przekroczenie wielkości odchyłki </w:t>
      </w:r>
      <w:proofErr w:type="spellStart"/>
      <w:r w:rsidRPr="0044260E">
        <w:rPr>
          <w:rFonts w:ascii="Times New Roman" w:hAnsi="Times New Roman"/>
          <w:sz w:val="24"/>
          <w:szCs w:val="24"/>
        </w:rPr>
        <w:t>pw</w:t>
      </w:r>
      <w:proofErr w:type="spellEnd"/>
      <w:r w:rsidRPr="0044260E">
        <w:rPr>
          <w:rFonts w:ascii="Times New Roman" w:hAnsi="Times New Roman"/>
          <w:sz w:val="24"/>
          <w:szCs w:val="24"/>
        </w:rPr>
        <w:t xml:space="preserve"> o wartość dopuszczalnej odchyłki bez potrąceń (T=1,5) , w zakresie zawartości ziaren przechodzących przez sito o boku oczka 0,063</w:t>
      </w:r>
      <w:r>
        <w:rPr>
          <w:rFonts w:ascii="Times New Roman" w:hAnsi="Times New Roman"/>
          <w:sz w:val="24"/>
          <w:szCs w:val="24"/>
        </w:rPr>
        <w:t xml:space="preserve"> </w:t>
      </w:r>
      <w:r w:rsidRPr="0044260E">
        <w:rPr>
          <w:rFonts w:ascii="Times New Roman" w:hAnsi="Times New Roman"/>
          <w:sz w:val="24"/>
          <w:szCs w:val="24"/>
        </w:rPr>
        <w:t xml:space="preserve">mm dla wartości średniej, obliczona z dokładnością do 0,1% następująco:  </w:t>
      </w:r>
    </w:p>
    <w:p w:rsidR="0044260E" w:rsidRPr="0044260E" w:rsidRDefault="0044260E" w:rsidP="00BE66FB">
      <w:pPr>
        <w:pStyle w:val="Tekstpodstawowywcity2"/>
        <w:spacing w:before="0"/>
        <w:ind w:left="425"/>
        <w:jc w:val="center"/>
        <w:rPr>
          <w:rFonts w:ascii="Times New Roman" w:hAnsi="Times New Roman"/>
          <w:sz w:val="24"/>
          <w:szCs w:val="24"/>
        </w:rPr>
      </w:pPr>
      <w:r w:rsidRPr="0044260E">
        <w:rPr>
          <w:rFonts w:ascii="Times New Roman" w:hAnsi="Times New Roman"/>
          <w:sz w:val="24"/>
          <w:szCs w:val="24"/>
        </w:rPr>
        <w:t xml:space="preserve">w = </w:t>
      </w:r>
      <w:proofErr w:type="spellStart"/>
      <w:r w:rsidRPr="0044260E">
        <w:rPr>
          <w:rFonts w:ascii="Times New Roman" w:hAnsi="Times New Roman"/>
          <w:sz w:val="24"/>
          <w:szCs w:val="24"/>
        </w:rPr>
        <w:t>pw</w:t>
      </w:r>
      <w:proofErr w:type="spellEnd"/>
      <w:r w:rsidRPr="0044260E">
        <w:rPr>
          <w:rFonts w:ascii="Times New Roman" w:hAnsi="Times New Roman"/>
          <w:sz w:val="24"/>
          <w:szCs w:val="24"/>
        </w:rPr>
        <w:t xml:space="preserve"> – T                       </w:t>
      </w:r>
      <w:r>
        <w:rPr>
          <w:rFonts w:ascii="Times New Roman" w:hAnsi="Times New Roman"/>
          <w:sz w:val="24"/>
          <w:szCs w:val="24"/>
        </w:rPr>
        <w:t xml:space="preserve">                      </w:t>
      </w:r>
      <w:r w:rsidRPr="0044260E">
        <w:rPr>
          <w:rFonts w:ascii="Times New Roman" w:hAnsi="Times New Roman"/>
          <w:sz w:val="24"/>
          <w:szCs w:val="24"/>
        </w:rPr>
        <w:t>(10)</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T - dopuszczalna wielkość odchyłki bez potrąceń (T=1,5),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K - cena jednostkowa w PLN/m</w:t>
      </w:r>
      <w:r w:rsidRPr="000D0352">
        <w:rPr>
          <w:rFonts w:ascii="Times New Roman" w:hAnsi="Times New Roman"/>
          <w:sz w:val="24"/>
          <w:szCs w:val="24"/>
          <w:vertAlign w:val="superscript"/>
        </w:rPr>
        <w:t>2</w:t>
      </w:r>
      <w:r w:rsidRPr="0044260E">
        <w:rPr>
          <w:rFonts w:ascii="Times New Roman" w:hAnsi="Times New Roman"/>
          <w:sz w:val="24"/>
          <w:szCs w:val="24"/>
        </w:rPr>
        <w:t xml:space="preserve"> lub PLN/t,  </w:t>
      </w:r>
    </w:p>
    <w:p w:rsid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F - powie</w:t>
      </w:r>
      <w:r w:rsidR="000D0352">
        <w:rPr>
          <w:rFonts w:ascii="Times New Roman" w:hAnsi="Times New Roman"/>
          <w:sz w:val="24"/>
          <w:szCs w:val="24"/>
        </w:rPr>
        <w:t>rzchnia objęta sprawdzeniem [m</w:t>
      </w:r>
      <w:r w:rsidR="000D0352" w:rsidRPr="000D0352">
        <w:rPr>
          <w:rFonts w:ascii="Times New Roman" w:hAnsi="Times New Roman"/>
          <w:sz w:val="24"/>
          <w:szCs w:val="24"/>
          <w:vertAlign w:val="superscript"/>
        </w:rPr>
        <w:t>2</w:t>
      </w:r>
      <w:r w:rsidRPr="0044260E">
        <w:rPr>
          <w:rFonts w:ascii="Times New Roman" w:hAnsi="Times New Roman"/>
          <w:sz w:val="24"/>
          <w:szCs w:val="24"/>
        </w:rPr>
        <w:t xml:space="preserve">] lub odpowiednia ilość materiału [t].  </w:t>
      </w:r>
    </w:p>
    <w:p w:rsidR="0044260E" w:rsidRDefault="0044260E" w:rsidP="00BE66FB">
      <w:pPr>
        <w:pStyle w:val="Tekstpodstawowywcity2"/>
        <w:spacing w:before="0"/>
        <w:ind w:left="0" w:firstLine="0"/>
        <w:rPr>
          <w:rFonts w:ascii="Times New Roman" w:hAnsi="Times New Roman"/>
          <w:sz w:val="24"/>
          <w:szCs w:val="24"/>
        </w:rPr>
      </w:pP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b/>
          <w:sz w:val="24"/>
          <w:szCs w:val="24"/>
        </w:rPr>
        <w:t>8.1.2.2.</w:t>
      </w:r>
      <w:r w:rsidRPr="0044260E">
        <w:rPr>
          <w:rFonts w:ascii="Times New Roman" w:hAnsi="Times New Roman"/>
          <w:sz w:val="24"/>
          <w:szCs w:val="24"/>
        </w:rPr>
        <w:t xml:space="preserve"> Obliczanie kwot potrąceń za niewłaściwą ilość kruszywa przechodzącego przez sito </w:t>
      </w:r>
      <w:r>
        <w:rPr>
          <w:rFonts w:ascii="Times New Roman" w:hAnsi="Times New Roman"/>
          <w:sz w:val="24"/>
          <w:szCs w:val="24"/>
        </w:rPr>
        <w:br/>
      </w:r>
      <w:r w:rsidRPr="0044260E">
        <w:rPr>
          <w:rFonts w:ascii="Times New Roman" w:hAnsi="Times New Roman"/>
          <w:sz w:val="24"/>
          <w:szCs w:val="24"/>
        </w:rPr>
        <w:t xml:space="preserve">o wymiarze oczek 0,125 mm  </w:t>
      </w:r>
    </w:p>
    <w:p w:rsidR="0044260E" w:rsidRPr="0044260E" w:rsidRDefault="0044260E" w:rsidP="00BE66FB">
      <w:pPr>
        <w:pStyle w:val="tekstost"/>
        <w:rPr>
          <w:szCs w:val="24"/>
        </w:rPr>
      </w:pPr>
      <w:r w:rsidRPr="0044260E">
        <w:rPr>
          <w:szCs w:val="24"/>
        </w:rPr>
        <w:t xml:space="preserve">Wielkość odchyłki w zakresie zawartości ziaren przechodzących przez sito </w:t>
      </w:r>
      <w:r>
        <w:rPr>
          <w:szCs w:val="24"/>
        </w:rPr>
        <w:br/>
      </w:r>
      <w:r w:rsidRPr="0044260E">
        <w:rPr>
          <w:szCs w:val="24"/>
        </w:rPr>
        <w:t xml:space="preserve">o wymiarze oczka 0,125 mm dla wartości średniej należy obliczyć z dokładnością do 0,1% następująco: </w:t>
      </w:r>
    </w:p>
    <w:p w:rsidR="0044260E" w:rsidRPr="0044260E" w:rsidRDefault="0044260E" w:rsidP="00BE66FB">
      <w:pPr>
        <w:pStyle w:val="Tekstpodstawowywcity2"/>
        <w:spacing w:before="0"/>
        <w:ind w:left="425"/>
        <w:jc w:val="center"/>
        <w:rPr>
          <w:rFonts w:ascii="Times New Roman" w:hAnsi="Times New Roman"/>
          <w:sz w:val="24"/>
          <w:szCs w:val="24"/>
        </w:rPr>
      </w:pPr>
      <w:proofErr w:type="spellStart"/>
      <w:r w:rsidRPr="0044260E">
        <w:rPr>
          <w:rFonts w:ascii="Times New Roman" w:hAnsi="Times New Roman"/>
          <w:sz w:val="24"/>
          <w:szCs w:val="24"/>
        </w:rPr>
        <w:t>pp</w:t>
      </w:r>
      <w:proofErr w:type="spellEnd"/>
      <w:r w:rsidRPr="0044260E">
        <w:rPr>
          <w:rFonts w:ascii="Times New Roman" w:hAnsi="Times New Roman"/>
          <w:sz w:val="24"/>
          <w:szCs w:val="24"/>
        </w:rPr>
        <w:t xml:space="preserve"> =  ZB – ZT                      (11)</w:t>
      </w:r>
    </w:p>
    <w:p w:rsidR="00DF279C" w:rsidRPr="0044260E" w:rsidRDefault="0044260E" w:rsidP="00BE66FB">
      <w:pPr>
        <w:pStyle w:val="Tekstpodstawowywcity2"/>
        <w:spacing w:before="0"/>
        <w:ind w:left="425"/>
        <w:rPr>
          <w:rFonts w:ascii="Times New Roman" w:hAnsi="Times New Roman"/>
          <w:sz w:val="24"/>
          <w:szCs w:val="24"/>
        </w:rPr>
      </w:pPr>
      <w:r w:rsidRPr="0044260E">
        <w:rPr>
          <w:rFonts w:ascii="Times New Roman" w:hAnsi="Times New Roman"/>
          <w:sz w:val="24"/>
          <w:szCs w:val="24"/>
        </w:rPr>
        <w:t xml:space="preserve">gdzie: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ZB - średnia zawartość ziaren przechodzących przez sito o wymiarze oczka 0,125 mm </w:t>
      </w:r>
      <w:r>
        <w:rPr>
          <w:rFonts w:ascii="Times New Roman" w:hAnsi="Times New Roman"/>
          <w:sz w:val="24"/>
          <w:szCs w:val="24"/>
        </w:rPr>
        <w:br/>
      </w:r>
      <w:r w:rsidRPr="0044260E">
        <w:rPr>
          <w:rFonts w:ascii="Times New Roman" w:hAnsi="Times New Roman"/>
          <w:sz w:val="24"/>
          <w:szCs w:val="24"/>
        </w:rPr>
        <w:t xml:space="preserve">z badań laboratoryjnych (średnia arytmetyczna wszystkich wyników z całej drogi  dla  SMA  </w:t>
      </w:r>
      <w:r>
        <w:rPr>
          <w:rFonts w:ascii="Times New Roman" w:hAnsi="Times New Roman"/>
          <w:sz w:val="24"/>
          <w:szCs w:val="24"/>
        </w:rPr>
        <w:br/>
      </w:r>
      <w:r w:rsidRPr="0044260E">
        <w:rPr>
          <w:rFonts w:ascii="Times New Roman" w:hAnsi="Times New Roman"/>
          <w:sz w:val="24"/>
          <w:szCs w:val="24"/>
        </w:rPr>
        <w:t xml:space="preserve">i danej warstwy asfaltowej) obliczona z dokładnością do 0,1%,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ZT - zawartość ziaren przechodzących przez sito o wymiarze oczka 0,125 mm podana </w:t>
      </w:r>
      <w:r>
        <w:rPr>
          <w:rFonts w:ascii="Times New Roman" w:hAnsi="Times New Roman"/>
          <w:sz w:val="24"/>
          <w:szCs w:val="24"/>
        </w:rPr>
        <w:br/>
      </w:r>
      <w:r w:rsidRPr="0044260E">
        <w:rPr>
          <w:rFonts w:ascii="Times New Roman" w:hAnsi="Times New Roman"/>
          <w:sz w:val="24"/>
          <w:szCs w:val="24"/>
        </w:rPr>
        <w:t xml:space="preserve">w badaniu typu.  </w:t>
      </w:r>
    </w:p>
    <w:p w:rsidR="0044260E" w:rsidRPr="0044260E" w:rsidRDefault="0044260E" w:rsidP="00BE66FB">
      <w:pPr>
        <w:pStyle w:val="tekstost"/>
        <w:rPr>
          <w:szCs w:val="24"/>
        </w:rPr>
      </w:pPr>
      <w:r w:rsidRPr="0044260E">
        <w:rPr>
          <w:szCs w:val="24"/>
        </w:rPr>
        <w:t xml:space="preserve">Kwotę potrąceń należy obliczyć według następującego wzoru:  </w:t>
      </w:r>
    </w:p>
    <w:p w:rsidR="0044260E" w:rsidRPr="0044260E" w:rsidRDefault="0044260E" w:rsidP="00BE66FB">
      <w:pPr>
        <w:pStyle w:val="Tekstpodstawowywcity2"/>
        <w:spacing w:before="0"/>
        <w:ind w:left="425"/>
        <w:jc w:val="center"/>
        <w:rPr>
          <w:rFonts w:ascii="Times New Roman" w:hAnsi="Times New Roman"/>
          <w:sz w:val="24"/>
          <w:szCs w:val="24"/>
        </w:rPr>
      </w:pPr>
      <w:proofErr w:type="spellStart"/>
      <w:r w:rsidRPr="0044260E">
        <w:rPr>
          <w:rFonts w:ascii="Times New Roman" w:hAnsi="Times New Roman"/>
          <w:sz w:val="24"/>
          <w:szCs w:val="24"/>
        </w:rPr>
        <w:t>Pp</w:t>
      </w:r>
      <w:proofErr w:type="spellEnd"/>
      <w:r w:rsidRPr="0044260E">
        <w:rPr>
          <w:rFonts w:ascii="Times New Roman" w:hAnsi="Times New Roman"/>
          <w:sz w:val="24"/>
          <w:szCs w:val="24"/>
        </w:rPr>
        <w:t xml:space="preserve"> = 0,1 × U × K × F           (12)</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gdzie:  </w:t>
      </w:r>
    </w:p>
    <w:p w:rsidR="0044260E" w:rsidRPr="0044260E" w:rsidRDefault="0044260E" w:rsidP="00BE66FB">
      <w:pPr>
        <w:pStyle w:val="Tekstpodstawowywcity2"/>
        <w:spacing w:before="0"/>
        <w:ind w:left="0" w:firstLine="0"/>
        <w:rPr>
          <w:rFonts w:ascii="Times New Roman" w:hAnsi="Times New Roman"/>
          <w:sz w:val="24"/>
          <w:szCs w:val="24"/>
        </w:rPr>
      </w:pPr>
      <w:proofErr w:type="spellStart"/>
      <w:r w:rsidRPr="0044260E">
        <w:rPr>
          <w:rFonts w:ascii="Times New Roman" w:hAnsi="Times New Roman"/>
          <w:sz w:val="24"/>
          <w:szCs w:val="24"/>
        </w:rPr>
        <w:t>Pp</w:t>
      </w:r>
      <w:proofErr w:type="spellEnd"/>
      <w:r w:rsidRPr="0044260E">
        <w:rPr>
          <w:rFonts w:ascii="Times New Roman" w:hAnsi="Times New Roman"/>
          <w:sz w:val="24"/>
          <w:szCs w:val="24"/>
        </w:rPr>
        <w:t xml:space="preserve"> - potrącenie [PLN]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U - współczynnik wyrażony w funkcji wielkości parametru p i obliczony z dokładnością do 0,001 według wzoru (9) – w miejsce parametru w należy wstawić parametr p.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p - przekroczenie wielkości odchyłki </w:t>
      </w:r>
      <w:proofErr w:type="spellStart"/>
      <w:r w:rsidRPr="0044260E">
        <w:rPr>
          <w:rFonts w:ascii="Times New Roman" w:hAnsi="Times New Roman"/>
          <w:sz w:val="24"/>
          <w:szCs w:val="24"/>
        </w:rPr>
        <w:t>pp</w:t>
      </w:r>
      <w:proofErr w:type="spellEnd"/>
      <w:r w:rsidRPr="0044260E">
        <w:rPr>
          <w:rFonts w:ascii="Times New Roman" w:hAnsi="Times New Roman"/>
          <w:sz w:val="24"/>
          <w:szCs w:val="24"/>
        </w:rPr>
        <w:t xml:space="preserve"> o wartość dopuszczalnej odchyłki bez potrąceń (T=2,0) , w zakresie zawartości ziaren przechodzących przez sito o boku oczka 0,125 mm dla wartości średniej, obliczona z dokładnością do 0,1% następująco:  </w:t>
      </w:r>
    </w:p>
    <w:p w:rsidR="0044260E" w:rsidRPr="0044260E" w:rsidRDefault="0044260E" w:rsidP="00BE66FB">
      <w:pPr>
        <w:pStyle w:val="Tekstpodstawowywcity2"/>
        <w:spacing w:before="0"/>
        <w:ind w:left="425"/>
        <w:jc w:val="center"/>
        <w:rPr>
          <w:rFonts w:ascii="Times New Roman" w:hAnsi="Times New Roman"/>
          <w:sz w:val="24"/>
          <w:szCs w:val="24"/>
        </w:rPr>
      </w:pPr>
      <w:r w:rsidRPr="0044260E">
        <w:rPr>
          <w:rFonts w:ascii="Times New Roman" w:hAnsi="Times New Roman"/>
          <w:sz w:val="24"/>
          <w:szCs w:val="24"/>
        </w:rPr>
        <w:t xml:space="preserve">p = </w:t>
      </w:r>
      <w:proofErr w:type="spellStart"/>
      <w:r w:rsidRPr="0044260E">
        <w:rPr>
          <w:rFonts w:ascii="Times New Roman" w:hAnsi="Times New Roman"/>
          <w:sz w:val="24"/>
          <w:szCs w:val="24"/>
        </w:rPr>
        <w:t>pp</w:t>
      </w:r>
      <w:proofErr w:type="spellEnd"/>
      <w:r w:rsidRPr="0044260E">
        <w:rPr>
          <w:rFonts w:ascii="Times New Roman" w:hAnsi="Times New Roman"/>
          <w:sz w:val="24"/>
          <w:szCs w:val="24"/>
        </w:rPr>
        <w:t xml:space="preserve"> – T                           (13)</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T - dopuszczalna wielkość odchyłki bez potrąceń  (T=2,0),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K - cena jednostkowa w PLN/m</w:t>
      </w:r>
      <w:r w:rsidRPr="000D0352">
        <w:rPr>
          <w:rFonts w:ascii="Times New Roman" w:hAnsi="Times New Roman"/>
          <w:sz w:val="24"/>
          <w:szCs w:val="24"/>
          <w:vertAlign w:val="superscript"/>
        </w:rPr>
        <w:t>2</w:t>
      </w:r>
      <w:r w:rsidRPr="0044260E">
        <w:rPr>
          <w:rFonts w:ascii="Times New Roman" w:hAnsi="Times New Roman"/>
          <w:sz w:val="24"/>
          <w:szCs w:val="24"/>
        </w:rPr>
        <w:t xml:space="preserve"> lub PLN/t,  </w:t>
      </w:r>
    </w:p>
    <w:p w:rsid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F - powier</w:t>
      </w:r>
      <w:r w:rsidR="000D0352">
        <w:rPr>
          <w:rFonts w:ascii="Times New Roman" w:hAnsi="Times New Roman"/>
          <w:sz w:val="24"/>
          <w:szCs w:val="24"/>
        </w:rPr>
        <w:t>zchnia objęta sprawdzeniem [m</w:t>
      </w:r>
      <w:r w:rsidR="000D0352" w:rsidRPr="000D0352">
        <w:rPr>
          <w:rFonts w:ascii="Times New Roman" w:hAnsi="Times New Roman"/>
          <w:sz w:val="24"/>
          <w:szCs w:val="24"/>
          <w:vertAlign w:val="superscript"/>
        </w:rPr>
        <w:t>2</w:t>
      </w:r>
      <w:r w:rsidRPr="0044260E">
        <w:rPr>
          <w:rFonts w:ascii="Times New Roman" w:hAnsi="Times New Roman"/>
          <w:sz w:val="24"/>
          <w:szCs w:val="24"/>
        </w:rPr>
        <w:t>]</w:t>
      </w:r>
      <w:r w:rsidR="000D0352">
        <w:rPr>
          <w:rFonts w:ascii="Times New Roman" w:hAnsi="Times New Roman"/>
          <w:sz w:val="24"/>
          <w:szCs w:val="24"/>
        </w:rPr>
        <w:t xml:space="preserve"> </w:t>
      </w:r>
      <w:r w:rsidRPr="0044260E">
        <w:rPr>
          <w:rFonts w:ascii="Times New Roman" w:hAnsi="Times New Roman"/>
          <w:sz w:val="24"/>
          <w:szCs w:val="24"/>
        </w:rPr>
        <w:t xml:space="preserve">lub odpowiednia ilość </w:t>
      </w:r>
      <w:r>
        <w:rPr>
          <w:rFonts w:ascii="Times New Roman" w:hAnsi="Times New Roman"/>
          <w:sz w:val="24"/>
          <w:szCs w:val="24"/>
        </w:rPr>
        <w:t>materiału [t].</w:t>
      </w:r>
    </w:p>
    <w:p w:rsidR="0044260E" w:rsidRDefault="0044260E" w:rsidP="00BE66FB">
      <w:pPr>
        <w:pStyle w:val="Tekstpodstawowywcity2"/>
        <w:spacing w:before="0"/>
        <w:ind w:left="0" w:firstLine="0"/>
        <w:rPr>
          <w:rFonts w:ascii="Times New Roman" w:hAnsi="Times New Roman"/>
          <w:sz w:val="24"/>
          <w:szCs w:val="24"/>
        </w:rPr>
      </w:pP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b/>
          <w:sz w:val="24"/>
          <w:szCs w:val="24"/>
        </w:rPr>
        <w:t>8.1.2.3.</w:t>
      </w:r>
      <w:r w:rsidRPr="0044260E">
        <w:rPr>
          <w:rFonts w:ascii="Times New Roman" w:hAnsi="Times New Roman"/>
          <w:sz w:val="24"/>
          <w:szCs w:val="24"/>
        </w:rPr>
        <w:t xml:space="preserve"> Obliczanie kwot potrąceń za niewłaściwą ilość kruszywa przechodzącego przez sito </w:t>
      </w:r>
      <w:r>
        <w:rPr>
          <w:rFonts w:ascii="Times New Roman" w:hAnsi="Times New Roman"/>
          <w:sz w:val="24"/>
          <w:szCs w:val="24"/>
        </w:rPr>
        <w:br/>
      </w:r>
      <w:r w:rsidRPr="0044260E">
        <w:rPr>
          <w:rFonts w:ascii="Times New Roman" w:hAnsi="Times New Roman"/>
          <w:sz w:val="24"/>
          <w:szCs w:val="24"/>
        </w:rPr>
        <w:t xml:space="preserve">o wymiarze oczek 2 mm  </w:t>
      </w:r>
    </w:p>
    <w:p w:rsidR="0044260E" w:rsidRPr="0044260E" w:rsidRDefault="0044260E" w:rsidP="00BE66FB">
      <w:pPr>
        <w:pStyle w:val="tekstost"/>
        <w:rPr>
          <w:szCs w:val="24"/>
        </w:rPr>
      </w:pPr>
      <w:r w:rsidRPr="0044260E">
        <w:rPr>
          <w:szCs w:val="24"/>
        </w:rPr>
        <w:t xml:space="preserve">Wielkość odchyłki w zakresie zawartości ziaren przechodzących przez sito </w:t>
      </w:r>
      <w:r>
        <w:rPr>
          <w:szCs w:val="24"/>
        </w:rPr>
        <w:br/>
      </w:r>
      <w:r w:rsidRPr="0044260E">
        <w:rPr>
          <w:szCs w:val="24"/>
        </w:rPr>
        <w:t xml:space="preserve">o wymiarze oczka 2 mm dla wartości średniej należy obliczyć z dokładnością do 0,1% </w:t>
      </w:r>
      <w:r>
        <w:rPr>
          <w:szCs w:val="24"/>
        </w:rPr>
        <w:br/>
      </w:r>
      <w:r w:rsidRPr="0044260E">
        <w:rPr>
          <w:szCs w:val="24"/>
        </w:rPr>
        <w:t xml:space="preserve">następująco: </w:t>
      </w:r>
    </w:p>
    <w:p w:rsidR="0044260E" w:rsidRPr="0044260E" w:rsidRDefault="0044260E" w:rsidP="00BE66FB">
      <w:pPr>
        <w:pStyle w:val="Tekstpodstawowywcity2"/>
        <w:spacing w:before="0"/>
        <w:ind w:left="425"/>
        <w:jc w:val="center"/>
        <w:rPr>
          <w:rFonts w:ascii="Times New Roman" w:hAnsi="Times New Roman"/>
          <w:sz w:val="24"/>
          <w:szCs w:val="24"/>
        </w:rPr>
      </w:pPr>
      <w:proofErr w:type="spellStart"/>
      <w:r w:rsidRPr="0044260E">
        <w:rPr>
          <w:rFonts w:ascii="Times New Roman" w:hAnsi="Times New Roman"/>
          <w:sz w:val="24"/>
          <w:szCs w:val="24"/>
        </w:rPr>
        <w:t>py</w:t>
      </w:r>
      <w:proofErr w:type="spellEnd"/>
      <w:r w:rsidRPr="0044260E">
        <w:rPr>
          <w:rFonts w:ascii="Times New Roman" w:hAnsi="Times New Roman"/>
          <w:sz w:val="24"/>
          <w:szCs w:val="24"/>
        </w:rPr>
        <w:t xml:space="preserve"> = ZB – ZT                          (14)</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gdzie: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ZB - średnia zawartość ziaren przechodzących przez sito o wymiarze oczka 2 mm z badań laboratoryjnych (średnia arytmetyczna wszystkich wyników z całej drogi dla da</w:t>
      </w:r>
      <w:r>
        <w:rPr>
          <w:rFonts w:ascii="Times New Roman" w:hAnsi="Times New Roman"/>
          <w:sz w:val="24"/>
          <w:szCs w:val="24"/>
        </w:rPr>
        <w:t xml:space="preserve">nego typu </w:t>
      </w:r>
      <w:r w:rsidRPr="0044260E">
        <w:rPr>
          <w:rFonts w:ascii="Times New Roman" w:hAnsi="Times New Roman"/>
          <w:sz w:val="24"/>
          <w:szCs w:val="24"/>
        </w:rPr>
        <w:t xml:space="preserve">MMA i danej warstwy asfaltowej) obliczona z dokładnością do 0,1%,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lastRenderedPageBreak/>
        <w:t xml:space="preserve">ZT - zawartość ziaren przechodzących przez sito o wymiarze oczka 2 mm podana w badaniu typu.  </w:t>
      </w:r>
    </w:p>
    <w:p w:rsidR="0044260E" w:rsidRPr="0044260E" w:rsidRDefault="0044260E" w:rsidP="00BE66FB">
      <w:pPr>
        <w:pStyle w:val="tekstost"/>
        <w:rPr>
          <w:szCs w:val="24"/>
        </w:rPr>
      </w:pPr>
      <w:r w:rsidRPr="0044260E">
        <w:rPr>
          <w:szCs w:val="24"/>
        </w:rPr>
        <w:t xml:space="preserve">Kwotę potrąceń należy obliczyć według następującego wzoru: </w:t>
      </w:r>
    </w:p>
    <w:p w:rsidR="0044260E" w:rsidRPr="0044260E" w:rsidRDefault="0044260E" w:rsidP="00BE66FB">
      <w:pPr>
        <w:pStyle w:val="Tekstpodstawowywcity2"/>
        <w:spacing w:before="0"/>
        <w:ind w:left="425"/>
        <w:jc w:val="center"/>
        <w:rPr>
          <w:rFonts w:ascii="Times New Roman" w:hAnsi="Times New Roman"/>
          <w:sz w:val="24"/>
          <w:szCs w:val="24"/>
        </w:rPr>
      </w:pPr>
      <w:proofErr w:type="spellStart"/>
      <w:r w:rsidRPr="0044260E">
        <w:rPr>
          <w:rFonts w:ascii="Times New Roman" w:hAnsi="Times New Roman"/>
          <w:sz w:val="24"/>
          <w:szCs w:val="24"/>
        </w:rPr>
        <w:t>Py</w:t>
      </w:r>
      <w:proofErr w:type="spellEnd"/>
      <w:r w:rsidRPr="0044260E">
        <w:rPr>
          <w:rFonts w:ascii="Times New Roman" w:hAnsi="Times New Roman"/>
          <w:sz w:val="24"/>
          <w:szCs w:val="24"/>
        </w:rPr>
        <w:t xml:space="preserve"> = 0,3 x U × K × F                     (15)</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gdzie:  </w:t>
      </w:r>
    </w:p>
    <w:p w:rsidR="0044260E" w:rsidRPr="0044260E" w:rsidRDefault="0044260E" w:rsidP="00BE66FB">
      <w:pPr>
        <w:pStyle w:val="Tekstpodstawowywcity2"/>
        <w:spacing w:before="0"/>
        <w:ind w:left="0" w:firstLine="0"/>
        <w:rPr>
          <w:rFonts w:ascii="Times New Roman" w:hAnsi="Times New Roman"/>
          <w:sz w:val="24"/>
          <w:szCs w:val="24"/>
        </w:rPr>
      </w:pPr>
      <w:proofErr w:type="spellStart"/>
      <w:r w:rsidRPr="0044260E">
        <w:rPr>
          <w:rFonts w:ascii="Times New Roman" w:hAnsi="Times New Roman"/>
          <w:sz w:val="24"/>
          <w:szCs w:val="24"/>
        </w:rPr>
        <w:t>Py</w:t>
      </w:r>
      <w:proofErr w:type="spellEnd"/>
      <w:r w:rsidRPr="0044260E">
        <w:rPr>
          <w:rFonts w:ascii="Times New Roman" w:hAnsi="Times New Roman"/>
          <w:sz w:val="24"/>
          <w:szCs w:val="24"/>
        </w:rPr>
        <w:t xml:space="preserve"> - potrącenie [PLN],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U - współczynnik wyrażony w funkcji wielkości parametru y i obliczony z dokładnością do 0,001 według wzoru (9) – w miejsce parametru w należy wstawić parametr  y.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y - przekroczenie wielkości odchyłki </w:t>
      </w:r>
      <w:proofErr w:type="spellStart"/>
      <w:r w:rsidRPr="0044260E">
        <w:rPr>
          <w:rFonts w:ascii="Times New Roman" w:hAnsi="Times New Roman"/>
          <w:sz w:val="24"/>
          <w:szCs w:val="24"/>
        </w:rPr>
        <w:t>py</w:t>
      </w:r>
      <w:proofErr w:type="spellEnd"/>
      <w:r w:rsidRPr="0044260E">
        <w:rPr>
          <w:rFonts w:ascii="Times New Roman" w:hAnsi="Times New Roman"/>
          <w:sz w:val="24"/>
          <w:szCs w:val="24"/>
        </w:rPr>
        <w:t xml:space="preserve"> o wartość dopuszczalnej odchyłki bez potrąceń (T=3,0), w zakresie zawartości ziaren przechodzących przez sito o boku oczka 2 mm dla </w:t>
      </w:r>
      <w:r>
        <w:rPr>
          <w:rFonts w:ascii="Times New Roman" w:hAnsi="Times New Roman"/>
          <w:sz w:val="24"/>
          <w:szCs w:val="24"/>
        </w:rPr>
        <w:br/>
      </w:r>
      <w:r w:rsidRPr="0044260E">
        <w:rPr>
          <w:rFonts w:ascii="Times New Roman" w:hAnsi="Times New Roman"/>
          <w:sz w:val="24"/>
          <w:szCs w:val="24"/>
        </w:rPr>
        <w:t xml:space="preserve">wartości średniej, obliczona z dokładnością do 0,1% następująco:  </w:t>
      </w:r>
    </w:p>
    <w:p w:rsidR="0044260E" w:rsidRPr="0044260E" w:rsidRDefault="0044260E" w:rsidP="00BE66FB">
      <w:pPr>
        <w:pStyle w:val="Tekstpodstawowywcity2"/>
        <w:spacing w:before="0"/>
        <w:ind w:left="425"/>
        <w:jc w:val="center"/>
        <w:rPr>
          <w:rFonts w:ascii="Times New Roman" w:hAnsi="Times New Roman"/>
          <w:sz w:val="24"/>
          <w:szCs w:val="24"/>
        </w:rPr>
      </w:pPr>
      <w:r w:rsidRPr="0044260E">
        <w:rPr>
          <w:rFonts w:ascii="Times New Roman" w:hAnsi="Times New Roman"/>
          <w:sz w:val="24"/>
          <w:szCs w:val="24"/>
        </w:rPr>
        <w:t xml:space="preserve">y = </w:t>
      </w:r>
      <w:proofErr w:type="spellStart"/>
      <w:r w:rsidRPr="0044260E">
        <w:rPr>
          <w:rFonts w:ascii="Times New Roman" w:hAnsi="Times New Roman"/>
          <w:sz w:val="24"/>
          <w:szCs w:val="24"/>
        </w:rPr>
        <w:t>py</w:t>
      </w:r>
      <w:proofErr w:type="spellEnd"/>
      <w:r w:rsidRPr="0044260E">
        <w:rPr>
          <w:rFonts w:ascii="Times New Roman" w:hAnsi="Times New Roman"/>
          <w:sz w:val="24"/>
          <w:szCs w:val="24"/>
        </w:rPr>
        <w:t xml:space="preserve"> – T                          (16)</w:t>
      </w:r>
    </w:p>
    <w:p w:rsidR="00DF279C"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T - dopuszczalna wielkość odchyłki bez potrąceń (T=3,0),</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K - cena jednostkowa w PLN/m</w:t>
      </w:r>
      <w:r w:rsidRPr="000D0352">
        <w:rPr>
          <w:rFonts w:ascii="Times New Roman" w:hAnsi="Times New Roman"/>
          <w:sz w:val="24"/>
          <w:szCs w:val="24"/>
          <w:vertAlign w:val="superscript"/>
        </w:rPr>
        <w:t>2</w:t>
      </w:r>
      <w:r w:rsidRPr="0044260E">
        <w:rPr>
          <w:rFonts w:ascii="Times New Roman" w:hAnsi="Times New Roman"/>
          <w:sz w:val="24"/>
          <w:szCs w:val="24"/>
        </w:rPr>
        <w:t xml:space="preserve"> lub PLN/t,  ,  </w:t>
      </w:r>
    </w:p>
    <w:p w:rsid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F - powie</w:t>
      </w:r>
      <w:r w:rsidR="000D0352">
        <w:rPr>
          <w:rFonts w:ascii="Times New Roman" w:hAnsi="Times New Roman"/>
          <w:sz w:val="24"/>
          <w:szCs w:val="24"/>
        </w:rPr>
        <w:t>rzchnia objęta sprawdzeniem [m</w:t>
      </w:r>
      <w:r w:rsidR="000D0352" w:rsidRPr="000D0352">
        <w:rPr>
          <w:rFonts w:ascii="Times New Roman" w:hAnsi="Times New Roman"/>
          <w:sz w:val="24"/>
          <w:szCs w:val="24"/>
          <w:vertAlign w:val="superscript"/>
        </w:rPr>
        <w:t>2</w:t>
      </w:r>
      <w:r w:rsidRPr="0044260E">
        <w:rPr>
          <w:rFonts w:ascii="Times New Roman" w:hAnsi="Times New Roman"/>
          <w:sz w:val="24"/>
          <w:szCs w:val="24"/>
        </w:rPr>
        <w:t>] lub od</w:t>
      </w:r>
      <w:r>
        <w:rPr>
          <w:rFonts w:ascii="Times New Roman" w:hAnsi="Times New Roman"/>
          <w:sz w:val="24"/>
          <w:szCs w:val="24"/>
        </w:rPr>
        <w:t>powiednia ilość materiału [t].</w:t>
      </w:r>
    </w:p>
    <w:p w:rsidR="0044260E" w:rsidRDefault="0044260E" w:rsidP="00BE66FB">
      <w:pPr>
        <w:pStyle w:val="Tekstpodstawowywcity2"/>
        <w:spacing w:before="0"/>
        <w:ind w:left="0" w:firstLine="0"/>
        <w:rPr>
          <w:rFonts w:ascii="Times New Roman" w:hAnsi="Times New Roman"/>
          <w:sz w:val="24"/>
          <w:szCs w:val="24"/>
        </w:rPr>
      </w:pP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b/>
          <w:sz w:val="24"/>
          <w:szCs w:val="24"/>
        </w:rPr>
        <w:t>8.1.2.4.</w:t>
      </w:r>
      <w:r w:rsidRPr="0044260E">
        <w:rPr>
          <w:rFonts w:ascii="Times New Roman" w:hAnsi="Times New Roman"/>
          <w:sz w:val="24"/>
          <w:szCs w:val="24"/>
        </w:rPr>
        <w:t xml:space="preserve"> Obliczanie kwot potrąceń za niewłaściwą ilość kruszywa przechodzącego przez sito </w:t>
      </w:r>
      <w:r>
        <w:rPr>
          <w:rFonts w:ascii="Times New Roman" w:hAnsi="Times New Roman"/>
          <w:sz w:val="24"/>
          <w:szCs w:val="24"/>
        </w:rPr>
        <w:br/>
      </w:r>
      <w:r w:rsidRPr="0044260E">
        <w:rPr>
          <w:rFonts w:ascii="Times New Roman" w:hAnsi="Times New Roman"/>
          <w:sz w:val="24"/>
          <w:szCs w:val="24"/>
        </w:rPr>
        <w:t xml:space="preserve">o wymiarze oczek 5,6 mm  </w:t>
      </w:r>
    </w:p>
    <w:p w:rsidR="0044260E" w:rsidRPr="0044260E" w:rsidRDefault="0044260E" w:rsidP="00BE66FB">
      <w:pPr>
        <w:pStyle w:val="tekstost"/>
        <w:rPr>
          <w:szCs w:val="24"/>
        </w:rPr>
      </w:pPr>
      <w:r w:rsidRPr="0044260E">
        <w:rPr>
          <w:szCs w:val="24"/>
        </w:rPr>
        <w:t xml:space="preserve">Wielkość odchyłki w zakresie zawartości ziaren przechodzących przez sito </w:t>
      </w:r>
      <w:r w:rsidR="001A31A0">
        <w:rPr>
          <w:szCs w:val="24"/>
        </w:rPr>
        <w:br/>
      </w:r>
      <w:r w:rsidRPr="0044260E">
        <w:rPr>
          <w:szCs w:val="24"/>
        </w:rPr>
        <w:t xml:space="preserve">o wymiarze oczka 5,6 mm dla wartości średniej należy obliczyć z dokładnością do 0,1% </w:t>
      </w:r>
      <w:r w:rsidR="001A31A0">
        <w:rPr>
          <w:szCs w:val="24"/>
        </w:rPr>
        <w:br/>
      </w:r>
      <w:r w:rsidRPr="0044260E">
        <w:rPr>
          <w:szCs w:val="24"/>
        </w:rPr>
        <w:t xml:space="preserve">następująco:  </w:t>
      </w:r>
    </w:p>
    <w:p w:rsidR="0044260E" w:rsidRPr="0044260E" w:rsidRDefault="0044260E" w:rsidP="00BE66FB">
      <w:pPr>
        <w:pStyle w:val="Tekstpodstawowywcity2"/>
        <w:spacing w:before="0"/>
        <w:ind w:left="425"/>
        <w:jc w:val="center"/>
        <w:rPr>
          <w:rFonts w:ascii="Times New Roman" w:hAnsi="Times New Roman"/>
          <w:sz w:val="24"/>
          <w:szCs w:val="24"/>
        </w:rPr>
      </w:pPr>
      <w:proofErr w:type="spellStart"/>
      <w:r w:rsidRPr="0044260E">
        <w:rPr>
          <w:rFonts w:ascii="Times New Roman" w:hAnsi="Times New Roman"/>
          <w:sz w:val="24"/>
          <w:szCs w:val="24"/>
        </w:rPr>
        <w:t>pz</w:t>
      </w:r>
      <w:proofErr w:type="spellEnd"/>
      <w:r w:rsidRPr="0044260E">
        <w:rPr>
          <w:rFonts w:ascii="Times New Roman" w:hAnsi="Times New Roman"/>
          <w:sz w:val="24"/>
          <w:szCs w:val="24"/>
        </w:rPr>
        <w:t xml:space="preserve"> = ZB - ZT                       (17)</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gdzie: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ZB - średnia zawartość ziaren przechodzących przez sito o wymiarze oczka 5,6 mm z badań laboratoryjnych (średnia arytmetyczna wszystkich wyników z całej drogi dla danego typu MMA i danej warstwy asfaltowej) obliczona z dokładnością do 0,1%,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ZT - zawartość ziaren przechodzących przez sito o wymiarze oczka 5,6 mm podana </w:t>
      </w:r>
      <w:r w:rsidR="001A31A0">
        <w:rPr>
          <w:rFonts w:ascii="Times New Roman" w:hAnsi="Times New Roman"/>
          <w:sz w:val="24"/>
          <w:szCs w:val="24"/>
        </w:rPr>
        <w:br/>
      </w:r>
      <w:r w:rsidRPr="0044260E">
        <w:rPr>
          <w:rFonts w:ascii="Times New Roman" w:hAnsi="Times New Roman"/>
          <w:sz w:val="24"/>
          <w:szCs w:val="24"/>
        </w:rPr>
        <w:t xml:space="preserve">w badaniu typu.  </w:t>
      </w:r>
    </w:p>
    <w:p w:rsidR="0044260E" w:rsidRPr="0044260E" w:rsidRDefault="0044260E" w:rsidP="00BE66FB">
      <w:pPr>
        <w:pStyle w:val="tekstost"/>
        <w:rPr>
          <w:szCs w:val="24"/>
        </w:rPr>
      </w:pPr>
      <w:r w:rsidRPr="0044260E">
        <w:rPr>
          <w:szCs w:val="24"/>
        </w:rPr>
        <w:t xml:space="preserve">Kwotę potrąceń należy obliczyć według następującego wzoru:  </w:t>
      </w:r>
    </w:p>
    <w:p w:rsidR="0044260E" w:rsidRPr="0044260E" w:rsidRDefault="0044260E" w:rsidP="00BE66FB">
      <w:pPr>
        <w:pStyle w:val="Tekstpodstawowywcity2"/>
        <w:spacing w:before="0"/>
        <w:ind w:left="425"/>
        <w:jc w:val="center"/>
        <w:rPr>
          <w:rFonts w:ascii="Times New Roman" w:hAnsi="Times New Roman"/>
          <w:sz w:val="24"/>
          <w:szCs w:val="24"/>
        </w:rPr>
      </w:pPr>
      <w:proofErr w:type="spellStart"/>
      <w:r w:rsidRPr="0044260E">
        <w:rPr>
          <w:rFonts w:ascii="Times New Roman" w:hAnsi="Times New Roman"/>
          <w:sz w:val="24"/>
          <w:szCs w:val="24"/>
        </w:rPr>
        <w:t>Pz</w:t>
      </w:r>
      <w:proofErr w:type="spellEnd"/>
      <w:r w:rsidRPr="0044260E">
        <w:rPr>
          <w:rFonts w:ascii="Times New Roman" w:hAnsi="Times New Roman"/>
          <w:sz w:val="24"/>
          <w:szCs w:val="24"/>
        </w:rPr>
        <w:t xml:space="preserve"> = 0,1 × U × K × F        (18)</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gdzie:  </w:t>
      </w:r>
    </w:p>
    <w:p w:rsidR="0044260E" w:rsidRPr="0044260E" w:rsidRDefault="0044260E" w:rsidP="00BE66FB">
      <w:pPr>
        <w:pStyle w:val="Tekstpodstawowywcity2"/>
        <w:spacing w:before="0"/>
        <w:ind w:left="0" w:firstLine="0"/>
        <w:rPr>
          <w:rFonts w:ascii="Times New Roman" w:hAnsi="Times New Roman"/>
          <w:sz w:val="24"/>
          <w:szCs w:val="24"/>
        </w:rPr>
      </w:pPr>
      <w:proofErr w:type="spellStart"/>
      <w:r w:rsidRPr="0044260E">
        <w:rPr>
          <w:rFonts w:ascii="Times New Roman" w:hAnsi="Times New Roman"/>
          <w:sz w:val="24"/>
          <w:szCs w:val="24"/>
        </w:rPr>
        <w:t>Pz</w:t>
      </w:r>
      <w:proofErr w:type="spellEnd"/>
      <w:r w:rsidRPr="0044260E">
        <w:rPr>
          <w:rFonts w:ascii="Times New Roman" w:hAnsi="Times New Roman"/>
          <w:sz w:val="24"/>
          <w:szCs w:val="24"/>
        </w:rPr>
        <w:t xml:space="preserve"> - potrącenie [PLN],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U - współczynnik wyrażony w funkcji wielkości parametru z i obliczony z dokładnością do 0,001 według wzoru (9) – w miejsce paramet</w:t>
      </w:r>
      <w:r w:rsidR="001A31A0">
        <w:rPr>
          <w:rFonts w:ascii="Times New Roman" w:hAnsi="Times New Roman"/>
          <w:sz w:val="24"/>
          <w:szCs w:val="24"/>
        </w:rPr>
        <w:t>ru w należy wstawić parametr  z</w:t>
      </w:r>
      <w:r w:rsidRPr="0044260E">
        <w:rPr>
          <w:rFonts w:ascii="Times New Roman" w:hAnsi="Times New Roman"/>
          <w:sz w:val="24"/>
          <w:szCs w:val="24"/>
        </w:rPr>
        <w:t xml:space="preserve">,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z - przekroczenie wielkości odchyłki </w:t>
      </w:r>
      <w:proofErr w:type="spellStart"/>
      <w:r w:rsidRPr="0044260E">
        <w:rPr>
          <w:rFonts w:ascii="Times New Roman" w:hAnsi="Times New Roman"/>
          <w:sz w:val="24"/>
          <w:szCs w:val="24"/>
        </w:rPr>
        <w:t>pz</w:t>
      </w:r>
      <w:proofErr w:type="spellEnd"/>
      <w:r w:rsidRPr="0044260E">
        <w:rPr>
          <w:rFonts w:ascii="Times New Roman" w:hAnsi="Times New Roman"/>
          <w:sz w:val="24"/>
          <w:szCs w:val="24"/>
        </w:rPr>
        <w:t xml:space="preserve"> o wartość dopuszczalnej odchyłki bez potrąceń (T=4,0), w zakresie zawartości ziaren przechodzących przez sito  o boku oczka 5,6 mm dla wartości średniej, obliczona z dokładnością do 0,1% następująco:  </w:t>
      </w:r>
    </w:p>
    <w:p w:rsidR="0044260E" w:rsidRPr="0044260E" w:rsidRDefault="0044260E" w:rsidP="00BE66FB">
      <w:pPr>
        <w:pStyle w:val="Tekstpodstawowywcity2"/>
        <w:spacing w:before="0"/>
        <w:ind w:left="425"/>
        <w:jc w:val="center"/>
        <w:rPr>
          <w:rFonts w:ascii="Times New Roman" w:hAnsi="Times New Roman"/>
          <w:sz w:val="24"/>
          <w:szCs w:val="24"/>
        </w:rPr>
      </w:pPr>
      <w:r w:rsidRPr="0044260E">
        <w:rPr>
          <w:rFonts w:ascii="Times New Roman" w:hAnsi="Times New Roman"/>
          <w:sz w:val="24"/>
          <w:szCs w:val="24"/>
        </w:rPr>
        <w:t xml:space="preserve">z = </w:t>
      </w:r>
      <w:proofErr w:type="spellStart"/>
      <w:r w:rsidRPr="0044260E">
        <w:rPr>
          <w:rFonts w:ascii="Times New Roman" w:hAnsi="Times New Roman"/>
          <w:sz w:val="24"/>
          <w:szCs w:val="24"/>
        </w:rPr>
        <w:t>pz</w:t>
      </w:r>
      <w:proofErr w:type="spellEnd"/>
      <w:r w:rsidRPr="0044260E">
        <w:rPr>
          <w:rFonts w:ascii="Times New Roman" w:hAnsi="Times New Roman"/>
          <w:sz w:val="24"/>
          <w:szCs w:val="24"/>
        </w:rPr>
        <w:t xml:space="preserve"> – T                         (19)</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T - dopuszczalna wielkość odchyłki bez potrąceń (T=4,0),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K - cena jednostkowa w PLN/m</w:t>
      </w:r>
      <w:r w:rsidRPr="000D0352">
        <w:rPr>
          <w:rFonts w:ascii="Times New Roman" w:hAnsi="Times New Roman"/>
          <w:sz w:val="24"/>
          <w:szCs w:val="24"/>
          <w:vertAlign w:val="superscript"/>
        </w:rPr>
        <w:t>2</w:t>
      </w:r>
      <w:r w:rsidRPr="0044260E">
        <w:rPr>
          <w:rFonts w:ascii="Times New Roman" w:hAnsi="Times New Roman"/>
          <w:sz w:val="24"/>
          <w:szCs w:val="24"/>
        </w:rPr>
        <w:t xml:space="preserve"> lub PLN/t,   </w:t>
      </w:r>
    </w:p>
    <w:p w:rsid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F - powie</w:t>
      </w:r>
      <w:r w:rsidR="000D0352">
        <w:rPr>
          <w:rFonts w:ascii="Times New Roman" w:hAnsi="Times New Roman"/>
          <w:sz w:val="24"/>
          <w:szCs w:val="24"/>
        </w:rPr>
        <w:t>rzchnia objęta sprawdzeniem [m</w:t>
      </w:r>
      <w:r w:rsidR="000D0352" w:rsidRPr="000D0352">
        <w:rPr>
          <w:rFonts w:ascii="Times New Roman" w:hAnsi="Times New Roman"/>
          <w:sz w:val="24"/>
          <w:szCs w:val="24"/>
          <w:vertAlign w:val="superscript"/>
        </w:rPr>
        <w:t>2</w:t>
      </w:r>
      <w:r w:rsidRPr="0044260E">
        <w:rPr>
          <w:rFonts w:ascii="Times New Roman" w:hAnsi="Times New Roman"/>
          <w:sz w:val="24"/>
          <w:szCs w:val="24"/>
        </w:rPr>
        <w:t xml:space="preserve">] lub odpowiednia ilość materiału [t].  </w:t>
      </w:r>
    </w:p>
    <w:p w:rsidR="001A31A0" w:rsidRDefault="001A31A0" w:rsidP="00BE66FB">
      <w:pPr>
        <w:pStyle w:val="Tekstpodstawowywcity2"/>
        <w:spacing w:before="0"/>
        <w:ind w:left="0" w:firstLine="0"/>
        <w:rPr>
          <w:rFonts w:ascii="Times New Roman" w:hAnsi="Times New Roman"/>
          <w:sz w:val="24"/>
          <w:szCs w:val="24"/>
        </w:rPr>
      </w:pPr>
    </w:p>
    <w:p w:rsidR="0044260E" w:rsidRPr="0044260E" w:rsidRDefault="0044260E" w:rsidP="00BE66FB">
      <w:pPr>
        <w:pStyle w:val="Tekstpodstawowywcity2"/>
        <w:spacing w:before="0"/>
        <w:ind w:left="0" w:firstLine="0"/>
        <w:rPr>
          <w:rFonts w:ascii="Times New Roman" w:hAnsi="Times New Roman"/>
          <w:sz w:val="24"/>
          <w:szCs w:val="24"/>
        </w:rPr>
      </w:pPr>
      <w:r w:rsidRPr="001A31A0">
        <w:rPr>
          <w:rFonts w:ascii="Times New Roman" w:hAnsi="Times New Roman"/>
          <w:b/>
          <w:sz w:val="24"/>
          <w:szCs w:val="24"/>
        </w:rPr>
        <w:t>8.1.2.5</w:t>
      </w:r>
      <w:r w:rsidRPr="0044260E">
        <w:rPr>
          <w:rFonts w:ascii="Times New Roman" w:hAnsi="Times New Roman"/>
          <w:sz w:val="24"/>
          <w:szCs w:val="24"/>
        </w:rPr>
        <w:t>. Obliczanie kwot potrąceń za niewłaściwą ilość kruszywa przechodzącego przez sito</w:t>
      </w:r>
      <w:r w:rsidR="001A31A0">
        <w:rPr>
          <w:rFonts w:ascii="Times New Roman" w:hAnsi="Times New Roman"/>
          <w:sz w:val="24"/>
          <w:szCs w:val="24"/>
        </w:rPr>
        <w:br/>
      </w:r>
      <w:r w:rsidRPr="0044260E">
        <w:rPr>
          <w:rFonts w:ascii="Times New Roman" w:hAnsi="Times New Roman"/>
          <w:sz w:val="24"/>
          <w:szCs w:val="24"/>
        </w:rPr>
        <w:t xml:space="preserve">o wymiarze oczek 11,2 mm  </w:t>
      </w:r>
    </w:p>
    <w:p w:rsidR="0044260E" w:rsidRPr="0044260E" w:rsidRDefault="0044260E" w:rsidP="00BE66FB">
      <w:pPr>
        <w:pStyle w:val="tekstost"/>
        <w:rPr>
          <w:szCs w:val="24"/>
        </w:rPr>
      </w:pPr>
      <w:r w:rsidRPr="0044260E">
        <w:rPr>
          <w:szCs w:val="24"/>
        </w:rPr>
        <w:t xml:space="preserve">Wielkość odchyłki w zakresie zawartości ziaren przechodzących przez sito </w:t>
      </w:r>
      <w:r w:rsidR="001A31A0">
        <w:rPr>
          <w:szCs w:val="24"/>
        </w:rPr>
        <w:br/>
      </w:r>
      <w:r w:rsidRPr="0044260E">
        <w:rPr>
          <w:szCs w:val="24"/>
        </w:rPr>
        <w:t xml:space="preserve">o wymiarze boku oczka 11,2 mm dla wartości średniej należy obliczyć z dokładnością do 0,1% następująco:  </w:t>
      </w:r>
    </w:p>
    <w:p w:rsidR="0044260E" w:rsidRPr="0044260E" w:rsidRDefault="0044260E" w:rsidP="00BE66FB">
      <w:pPr>
        <w:pStyle w:val="Tekstpodstawowywcity2"/>
        <w:spacing w:before="0"/>
        <w:ind w:left="425"/>
        <w:jc w:val="center"/>
        <w:rPr>
          <w:rFonts w:ascii="Times New Roman" w:hAnsi="Times New Roman"/>
          <w:sz w:val="24"/>
          <w:szCs w:val="24"/>
        </w:rPr>
      </w:pPr>
      <w:proofErr w:type="spellStart"/>
      <w:r w:rsidRPr="0044260E">
        <w:rPr>
          <w:rFonts w:ascii="Times New Roman" w:hAnsi="Times New Roman"/>
          <w:sz w:val="24"/>
          <w:szCs w:val="24"/>
        </w:rPr>
        <w:t>pd</w:t>
      </w:r>
      <w:proofErr w:type="spellEnd"/>
      <w:r w:rsidRPr="0044260E">
        <w:rPr>
          <w:rFonts w:ascii="Times New Roman" w:hAnsi="Times New Roman"/>
          <w:sz w:val="24"/>
          <w:szCs w:val="24"/>
        </w:rPr>
        <w:t xml:space="preserve"> = ZB – ZT                  (20)</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gdzie: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t xml:space="preserve">ZB - średnia zawartość ziaren przechodzących przez sito o wymiarze oczka 11,2 mm z badań laboratoryjnych (średnia arytmetyczna wszystkich wyników z całej drogi dla danego typu MMA i danej warstwy asfaltowej) obliczona z dokładnością do 0,1%,  </w:t>
      </w:r>
    </w:p>
    <w:p w:rsidR="0044260E" w:rsidRPr="0044260E" w:rsidRDefault="0044260E" w:rsidP="00BE66FB">
      <w:pPr>
        <w:pStyle w:val="Tekstpodstawowywcity2"/>
        <w:spacing w:before="0"/>
        <w:ind w:left="0" w:firstLine="0"/>
        <w:rPr>
          <w:rFonts w:ascii="Times New Roman" w:hAnsi="Times New Roman"/>
          <w:sz w:val="24"/>
          <w:szCs w:val="24"/>
        </w:rPr>
      </w:pPr>
      <w:r w:rsidRPr="0044260E">
        <w:rPr>
          <w:rFonts w:ascii="Times New Roman" w:hAnsi="Times New Roman"/>
          <w:sz w:val="24"/>
          <w:szCs w:val="24"/>
        </w:rPr>
        <w:lastRenderedPageBreak/>
        <w:t xml:space="preserve">ZT - zawartość ziaren przechodzących przez sito o wymiarze oczka 11,2 mm podana </w:t>
      </w:r>
      <w:r w:rsidR="001A31A0">
        <w:rPr>
          <w:rFonts w:ascii="Times New Roman" w:hAnsi="Times New Roman"/>
          <w:sz w:val="24"/>
          <w:szCs w:val="24"/>
        </w:rPr>
        <w:br/>
      </w:r>
      <w:r w:rsidRPr="0044260E">
        <w:rPr>
          <w:rFonts w:ascii="Times New Roman" w:hAnsi="Times New Roman"/>
          <w:sz w:val="24"/>
          <w:szCs w:val="24"/>
        </w:rPr>
        <w:t xml:space="preserve">w badaniu typu.  </w:t>
      </w:r>
    </w:p>
    <w:p w:rsidR="0044260E" w:rsidRPr="0044260E" w:rsidRDefault="0044260E" w:rsidP="00BE66FB">
      <w:pPr>
        <w:pStyle w:val="tekstost"/>
        <w:rPr>
          <w:szCs w:val="24"/>
        </w:rPr>
      </w:pPr>
      <w:r w:rsidRPr="0044260E">
        <w:rPr>
          <w:szCs w:val="24"/>
        </w:rPr>
        <w:t xml:space="preserve">Kwotę potrąceń należy obliczyć według następującego wzoru:  </w:t>
      </w:r>
    </w:p>
    <w:p w:rsidR="0044260E" w:rsidRPr="0044260E" w:rsidRDefault="0044260E" w:rsidP="00BE66FB">
      <w:pPr>
        <w:pStyle w:val="Tekstpodstawowywcity2"/>
        <w:spacing w:before="0"/>
        <w:ind w:left="425"/>
        <w:jc w:val="center"/>
        <w:rPr>
          <w:rFonts w:ascii="Times New Roman" w:hAnsi="Times New Roman"/>
          <w:sz w:val="24"/>
          <w:szCs w:val="24"/>
        </w:rPr>
      </w:pPr>
      <w:r w:rsidRPr="0044260E">
        <w:rPr>
          <w:rFonts w:ascii="Times New Roman" w:hAnsi="Times New Roman"/>
          <w:sz w:val="24"/>
          <w:szCs w:val="24"/>
        </w:rPr>
        <w:t>Pd = 0,3 × U × K × F        (21)</w:t>
      </w:r>
    </w:p>
    <w:p w:rsidR="00DF279C" w:rsidRDefault="0044260E" w:rsidP="00BE66FB">
      <w:pPr>
        <w:pStyle w:val="Tekstpodstawowywcity2"/>
        <w:spacing w:before="0"/>
        <w:ind w:left="0" w:firstLine="0"/>
      </w:pPr>
      <w:r w:rsidRPr="0044260E">
        <w:rPr>
          <w:rFonts w:ascii="Times New Roman" w:hAnsi="Times New Roman"/>
          <w:sz w:val="24"/>
          <w:szCs w:val="24"/>
        </w:rPr>
        <w:t xml:space="preserve">gdzie:  </w:t>
      </w: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 xml:space="preserve">Pd - potrącenie [PLN],  </w:t>
      </w: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 xml:space="preserve">U - współczynnik wyrażony w funkcji wielkości parametru d i obliczony z dokładnością do 0,001 według wzoru (9) – w miejsce parametru w należy wstawić parametr d,  </w:t>
      </w: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 xml:space="preserve">d - przekroczenie wielkości odchyłki </w:t>
      </w:r>
      <w:proofErr w:type="spellStart"/>
      <w:r w:rsidRPr="001A31A0">
        <w:rPr>
          <w:rFonts w:ascii="Times New Roman" w:hAnsi="Times New Roman"/>
          <w:sz w:val="24"/>
          <w:szCs w:val="24"/>
        </w:rPr>
        <w:t>pd</w:t>
      </w:r>
      <w:proofErr w:type="spellEnd"/>
      <w:r w:rsidRPr="001A31A0">
        <w:rPr>
          <w:rFonts w:ascii="Times New Roman" w:hAnsi="Times New Roman"/>
          <w:sz w:val="24"/>
          <w:szCs w:val="24"/>
        </w:rPr>
        <w:t xml:space="preserve"> o wartość dopuszczalnej odchyłki bez potrąceń (T=5,0), w zakresie zawartości ziaren przechodzących przez sito o boku oczka 11,2 mm dla wartości średniej, obliczona z dokładnością do 0,1% następująco:  </w:t>
      </w:r>
    </w:p>
    <w:p w:rsidR="001A31A0" w:rsidRPr="001A31A0" w:rsidRDefault="001A31A0" w:rsidP="00BE66FB">
      <w:pPr>
        <w:pStyle w:val="Tekstpodstawowywcity2"/>
        <w:spacing w:before="0"/>
        <w:ind w:left="425"/>
        <w:jc w:val="center"/>
        <w:rPr>
          <w:rFonts w:ascii="Times New Roman" w:hAnsi="Times New Roman"/>
          <w:sz w:val="24"/>
          <w:szCs w:val="24"/>
        </w:rPr>
      </w:pPr>
      <w:r w:rsidRPr="001A31A0">
        <w:rPr>
          <w:rFonts w:ascii="Times New Roman" w:hAnsi="Times New Roman"/>
          <w:sz w:val="24"/>
          <w:szCs w:val="24"/>
        </w:rPr>
        <w:t xml:space="preserve">d = </w:t>
      </w:r>
      <w:proofErr w:type="spellStart"/>
      <w:r w:rsidRPr="001A31A0">
        <w:rPr>
          <w:rFonts w:ascii="Times New Roman" w:hAnsi="Times New Roman"/>
          <w:sz w:val="24"/>
          <w:szCs w:val="24"/>
        </w:rPr>
        <w:t>dz</w:t>
      </w:r>
      <w:proofErr w:type="spellEnd"/>
      <w:r w:rsidRPr="001A31A0">
        <w:rPr>
          <w:rFonts w:ascii="Times New Roman" w:hAnsi="Times New Roman"/>
          <w:sz w:val="24"/>
          <w:szCs w:val="24"/>
        </w:rPr>
        <w:t xml:space="preserve"> – T                          (22)</w:t>
      </w: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 xml:space="preserve">T - dopuszczalna wielkość odchyłki bez potrąceń (T=5,0), </w:t>
      </w: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 xml:space="preserve">K - cena </w:t>
      </w:r>
      <w:r>
        <w:rPr>
          <w:rFonts w:ascii="Times New Roman" w:hAnsi="Times New Roman"/>
          <w:sz w:val="24"/>
          <w:szCs w:val="24"/>
        </w:rPr>
        <w:t>jednostkowa w PLN/m</w:t>
      </w:r>
      <w:r w:rsidRPr="000D0352">
        <w:rPr>
          <w:rFonts w:ascii="Times New Roman" w:hAnsi="Times New Roman"/>
          <w:sz w:val="24"/>
          <w:szCs w:val="24"/>
          <w:vertAlign w:val="superscript"/>
        </w:rPr>
        <w:t>2</w:t>
      </w:r>
      <w:r>
        <w:rPr>
          <w:rFonts w:ascii="Times New Roman" w:hAnsi="Times New Roman"/>
          <w:sz w:val="24"/>
          <w:szCs w:val="24"/>
        </w:rPr>
        <w:t xml:space="preserve"> lub PLN/t,</w:t>
      </w:r>
      <w:r w:rsidRPr="001A31A0">
        <w:rPr>
          <w:rFonts w:ascii="Times New Roman" w:hAnsi="Times New Roman"/>
          <w:sz w:val="24"/>
          <w:szCs w:val="24"/>
        </w:rPr>
        <w:t xml:space="preserve">  </w:t>
      </w:r>
    </w:p>
    <w:p w:rsid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F - powie</w:t>
      </w:r>
      <w:r w:rsidR="000D0352">
        <w:rPr>
          <w:rFonts w:ascii="Times New Roman" w:hAnsi="Times New Roman"/>
          <w:sz w:val="24"/>
          <w:szCs w:val="24"/>
        </w:rPr>
        <w:t>rzchnia objęta sprawdzeniem [m</w:t>
      </w:r>
      <w:r w:rsidR="000D0352" w:rsidRPr="000D0352">
        <w:rPr>
          <w:rFonts w:ascii="Times New Roman" w:hAnsi="Times New Roman"/>
          <w:sz w:val="24"/>
          <w:szCs w:val="24"/>
          <w:vertAlign w:val="superscript"/>
        </w:rPr>
        <w:t>2</w:t>
      </w:r>
      <w:r w:rsidRPr="001A31A0">
        <w:rPr>
          <w:rFonts w:ascii="Times New Roman" w:hAnsi="Times New Roman"/>
          <w:sz w:val="24"/>
          <w:szCs w:val="24"/>
        </w:rPr>
        <w:t xml:space="preserve">] lub odpowiednia ilość materiału [t]. </w:t>
      </w:r>
    </w:p>
    <w:p w:rsidR="001A31A0" w:rsidRDefault="001A31A0" w:rsidP="00BE66FB">
      <w:pPr>
        <w:pStyle w:val="Tekstpodstawowywcity2"/>
        <w:spacing w:before="0"/>
        <w:ind w:left="0" w:firstLine="0"/>
        <w:rPr>
          <w:rFonts w:ascii="Times New Roman" w:hAnsi="Times New Roman"/>
          <w:sz w:val="24"/>
          <w:szCs w:val="24"/>
        </w:rPr>
      </w:pP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b/>
          <w:sz w:val="24"/>
          <w:szCs w:val="24"/>
        </w:rPr>
        <w:t>8.1.2.6.</w:t>
      </w:r>
      <w:r w:rsidRPr="001A31A0">
        <w:rPr>
          <w:rFonts w:ascii="Times New Roman" w:hAnsi="Times New Roman"/>
          <w:sz w:val="24"/>
          <w:szCs w:val="24"/>
        </w:rPr>
        <w:t xml:space="preserve"> Ostateczna kwota potrąceń za niewłaściwe uziarnienie MMA  </w:t>
      </w:r>
    </w:p>
    <w:p w:rsidR="001A31A0" w:rsidRPr="001A31A0" w:rsidRDefault="001A31A0" w:rsidP="00BE66FB">
      <w:pPr>
        <w:pStyle w:val="tekstost"/>
        <w:rPr>
          <w:szCs w:val="24"/>
        </w:rPr>
      </w:pPr>
      <w:r w:rsidRPr="001A31A0">
        <w:rPr>
          <w:szCs w:val="24"/>
        </w:rPr>
        <w:t xml:space="preserve">Ostateczna wartość potrąceń za niewłaściwe uziarnienie MMA stanowi kwota </w:t>
      </w:r>
      <w:r>
        <w:rPr>
          <w:szCs w:val="24"/>
        </w:rPr>
        <w:br/>
      </w:r>
      <w:r w:rsidRPr="001A31A0">
        <w:rPr>
          <w:szCs w:val="24"/>
        </w:rPr>
        <w:t>odpowiadająca sumie potrąceń obliczonych dla wartości średniej w zakresie ziaren przech</w:t>
      </w:r>
      <w:r w:rsidRPr="001A31A0">
        <w:rPr>
          <w:szCs w:val="24"/>
        </w:rPr>
        <w:t>o</w:t>
      </w:r>
      <w:r w:rsidRPr="001A31A0">
        <w:rPr>
          <w:szCs w:val="24"/>
        </w:rPr>
        <w:t xml:space="preserve">dzących przez sito o danym wymiarze oczka, tj.:  </w:t>
      </w:r>
    </w:p>
    <w:p w:rsidR="001A31A0" w:rsidRDefault="001A31A0" w:rsidP="00BE66FB">
      <w:pPr>
        <w:pStyle w:val="Tekstpodstawowywcity2"/>
        <w:spacing w:before="0"/>
        <w:ind w:left="425"/>
        <w:jc w:val="center"/>
        <w:rPr>
          <w:rFonts w:ascii="Times New Roman" w:hAnsi="Times New Roman"/>
          <w:sz w:val="24"/>
          <w:szCs w:val="24"/>
        </w:rPr>
      </w:pPr>
      <w:r w:rsidRPr="001A31A0">
        <w:rPr>
          <w:rFonts w:ascii="Times New Roman" w:hAnsi="Times New Roman"/>
          <w:sz w:val="24"/>
          <w:szCs w:val="24"/>
        </w:rPr>
        <w:t xml:space="preserve">P = </w:t>
      </w:r>
      <w:proofErr w:type="spellStart"/>
      <w:r w:rsidRPr="001A31A0">
        <w:rPr>
          <w:rFonts w:ascii="Times New Roman" w:hAnsi="Times New Roman"/>
          <w:sz w:val="24"/>
          <w:szCs w:val="24"/>
        </w:rPr>
        <w:t>Pw</w:t>
      </w:r>
      <w:proofErr w:type="spellEnd"/>
      <w:r w:rsidRPr="001A31A0">
        <w:rPr>
          <w:rFonts w:ascii="Times New Roman" w:hAnsi="Times New Roman"/>
          <w:sz w:val="24"/>
          <w:szCs w:val="24"/>
        </w:rPr>
        <w:t xml:space="preserve"> + </w:t>
      </w:r>
      <w:proofErr w:type="spellStart"/>
      <w:r w:rsidRPr="001A31A0">
        <w:rPr>
          <w:rFonts w:ascii="Times New Roman" w:hAnsi="Times New Roman"/>
          <w:sz w:val="24"/>
          <w:szCs w:val="24"/>
        </w:rPr>
        <w:t>Pp</w:t>
      </w:r>
      <w:proofErr w:type="spellEnd"/>
      <w:r w:rsidRPr="001A31A0">
        <w:rPr>
          <w:rFonts w:ascii="Times New Roman" w:hAnsi="Times New Roman"/>
          <w:sz w:val="24"/>
          <w:szCs w:val="24"/>
        </w:rPr>
        <w:t xml:space="preserve"> + </w:t>
      </w:r>
      <w:proofErr w:type="spellStart"/>
      <w:r w:rsidRPr="001A31A0">
        <w:rPr>
          <w:rFonts w:ascii="Times New Roman" w:hAnsi="Times New Roman"/>
          <w:sz w:val="24"/>
          <w:szCs w:val="24"/>
        </w:rPr>
        <w:t>Py</w:t>
      </w:r>
      <w:proofErr w:type="spellEnd"/>
      <w:r w:rsidRPr="001A31A0">
        <w:rPr>
          <w:rFonts w:ascii="Times New Roman" w:hAnsi="Times New Roman"/>
          <w:sz w:val="24"/>
          <w:szCs w:val="24"/>
        </w:rPr>
        <w:t xml:space="preserve"> + </w:t>
      </w:r>
      <w:proofErr w:type="spellStart"/>
      <w:r w:rsidRPr="001A31A0">
        <w:rPr>
          <w:rFonts w:ascii="Times New Roman" w:hAnsi="Times New Roman"/>
          <w:sz w:val="24"/>
          <w:szCs w:val="24"/>
        </w:rPr>
        <w:t>Pz</w:t>
      </w:r>
      <w:proofErr w:type="spellEnd"/>
      <w:r w:rsidRPr="001A31A0">
        <w:rPr>
          <w:rFonts w:ascii="Times New Roman" w:hAnsi="Times New Roman"/>
          <w:sz w:val="24"/>
          <w:szCs w:val="24"/>
        </w:rPr>
        <w:t xml:space="preserve"> + Pd                          (23)</w:t>
      </w:r>
    </w:p>
    <w:p w:rsidR="001A31A0" w:rsidRPr="001A31A0" w:rsidRDefault="001A31A0" w:rsidP="00BE66FB">
      <w:pPr>
        <w:pStyle w:val="Tekstpodstawowywcity2"/>
        <w:spacing w:before="0"/>
        <w:ind w:left="425"/>
        <w:rPr>
          <w:rFonts w:ascii="Times New Roman" w:hAnsi="Times New Roman"/>
          <w:sz w:val="24"/>
          <w:szCs w:val="24"/>
        </w:rPr>
      </w:pPr>
    </w:p>
    <w:p w:rsidR="001A31A0" w:rsidRPr="001A31A0" w:rsidRDefault="001A31A0" w:rsidP="00BE66FB">
      <w:pPr>
        <w:pStyle w:val="Nagwek2"/>
        <w:numPr>
          <w:ilvl w:val="12"/>
          <w:numId w:val="0"/>
        </w:numPr>
        <w:spacing w:before="0"/>
        <w:rPr>
          <w:bCs/>
          <w:sz w:val="24"/>
          <w:szCs w:val="24"/>
        </w:rPr>
      </w:pPr>
      <w:r w:rsidRPr="001A31A0">
        <w:rPr>
          <w:bCs/>
          <w:sz w:val="24"/>
          <w:szCs w:val="24"/>
        </w:rPr>
        <w:t xml:space="preserve">8.2. Potrącenia za niewłaściwą grubość warstwy  </w:t>
      </w:r>
    </w:p>
    <w:p w:rsidR="001A31A0" w:rsidRPr="001A31A0" w:rsidRDefault="001A31A0" w:rsidP="00BE66FB">
      <w:pPr>
        <w:pStyle w:val="Tekstpodstawowywcity2"/>
        <w:spacing w:before="0"/>
        <w:ind w:left="0" w:firstLine="0"/>
        <w:rPr>
          <w:rFonts w:ascii="Times New Roman" w:hAnsi="Times New Roman"/>
          <w:sz w:val="24"/>
          <w:szCs w:val="24"/>
        </w:rPr>
      </w:pPr>
    </w:p>
    <w:p w:rsidR="001A31A0" w:rsidRPr="001A31A0" w:rsidRDefault="001A31A0" w:rsidP="00BE66FB">
      <w:pPr>
        <w:pStyle w:val="tekstost"/>
        <w:rPr>
          <w:szCs w:val="24"/>
        </w:rPr>
      </w:pPr>
      <w:r w:rsidRPr="001A31A0">
        <w:rPr>
          <w:szCs w:val="24"/>
        </w:rPr>
        <w:t>Wartość średnia ze wszystkich pomiarów grubości  warstwy  ścieralnej powinna być zgodna z grubością przyjętą w projekcie konstrukcji nawierzchni. Dopuszcza się zawyż</w:t>
      </w:r>
      <w:r w:rsidRPr="001A31A0">
        <w:rPr>
          <w:szCs w:val="24"/>
        </w:rPr>
        <w:t>e</w:t>
      </w:r>
      <w:r w:rsidRPr="001A31A0">
        <w:rPr>
          <w:szCs w:val="24"/>
        </w:rPr>
        <w:t xml:space="preserve">nie średniej grubości  warstwy pod warunkiem, ze zostaną spełnione wymagania w zakresie dopuszczalnych tolerancji dla rzędnych wysokościowych.  </w:t>
      </w:r>
    </w:p>
    <w:p w:rsidR="001A31A0" w:rsidRPr="001A31A0" w:rsidRDefault="001A31A0" w:rsidP="00BE66FB">
      <w:pPr>
        <w:pStyle w:val="tekstost"/>
        <w:rPr>
          <w:szCs w:val="24"/>
        </w:rPr>
      </w:pPr>
      <w:r w:rsidRPr="001A31A0">
        <w:rPr>
          <w:szCs w:val="24"/>
        </w:rPr>
        <w:t xml:space="preserve">Potrącenia naliczane są wyłącznie dla pojedynczych wyników kwalifikujących się do potrąceń .  </w:t>
      </w:r>
    </w:p>
    <w:p w:rsidR="001A31A0" w:rsidRPr="001A31A0" w:rsidRDefault="001A31A0" w:rsidP="00BE66FB">
      <w:pPr>
        <w:pStyle w:val="tekstost"/>
        <w:rPr>
          <w:szCs w:val="24"/>
        </w:rPr>
      </w:pPr>
      <w:r w:rsidRPr="001A31A0">
        <w:rPr>
          <w:szCs w:val="24"/>
        </w:rPr>
        <w:t xml:space="preserve">Dopuszczalne odchyłki w zakresie grubości dla pojedynczego wyniku pomiaru </w:t>
      </w:r>
      <w:r>
        <w:rPr>
          <w:szCs w:val="24"/>
        </w:rPr>
        <w:br/>
      </w:r>
      <w:r w:rsidRPr="001A31A0">
        <w:rPr>
          <w:szCs w:val="24"/>
        </w:rPr>
        <w:t xml:space="preserve">wynoszą: </w:t>
      </w:r>
    </w:p>
    <w:p w:rsidR="001A31A0" w:rsidRPr="001A31A0" w:rsidRDefault="001A31A0" w:rsidP="00BE66FB">
      <w:pPr>
        <w:pStyle w:val="Tekstpodstawowywcity2"/>
        <w:spacing w:before="0"/>
        <w:ind w:left="425"/>
        <w:rPr>
          <w:rFonts w:ascii="Times New Roman" w:hAnsi="Times New Roman"/>
          <w:sz w:val="24"/>
          <w:szCs w:val="24"/>
        </w:rPr>
      </w:pPr>
      <w:r w:rsidRPr="001A31A0">
        <w:rPr>
          <w:rFonts w:ascii="Times New Roman" w:hAnsi="Times New Roman"/>
          <w:sz w:val="24"/>
          <w:szCs w:val="24"/>
        </w:rPr>
        <w:t>•  1÷ 5 %       bez potrąceń</w:t>
      </w:r>
      <w:r>
        <w:rPr>
          <w:rFonts w:ascii="Times New Roman" w:hAnsi="Times New Roman"/>
          <w:sz w:val="24"/>
          <w:szCs w:val="24"/>
        </w:rPr>
        <w:t>,</w:t>
      </w:r>
      <w:r w:rsidRPr="001A31A0">
        <w:rPr>
          <w:rFonts w:ascii="Times New Roman" w:hAnsi="Times New Roman"/>
          <w:sz w:val="24"/>
          <w:szCs w:val="24"/>
        </w:rPr>
        <w:t xml:space="preserve"> </w:t>
      </w:r>
    </w:p>
    <w:p w:rsidR="001A31A0" w:rsidRPr="001A31A0" w:rsidRDefault="001A31A0" w:rsidP="00BE66FB">
      <w:pPr>
        <w:pStyle w:val="Tekstpodstawowywcity2"/>
        <w:spacing w:before="0"/>
        <w:ind w:left="425"/>
        <w:rPr>
          <w:rFonts w:ascii="Times New Roman" w:hAnsi="Times New Roman"/>
          <w:sz w:val="24"/>
          <w:szCs w:val="24"/>
        </w:rPr>
      </w:pPr>
      <w:r w:rsidRPr="001A31A0">
        <w:rPr>
          <w:rFonts w:ascii="Times New Roman" w:hAnsi="Times New Roman"/>
          <w:sz w:val="24"/>
          <w:szCs w:val="24"/>
        </w:rPr>
        <w:t>•  6÷ 10 %     z potrąceniami</w:t>
      </w:r>
      <w:r>
        <w:rPr>
          <w:rFonts w:ascii="Times New Roman" w:hAnsi="Times New Roman"/>
          <w:sz w:val="24"/>
          <w:szCs w:val="24"/>
        </w:rPr>
        <w:t>,</w:t>
      </w:r>
      <w:r w:rsidRPr="001A31A0">
        <w:rPr>
          <w:rFonts w:ascii="Times New Roman" w:hAnsi="Times New Roman"/>
          <w:sz w:val="24"/>
          <w:szCs w:val="24"/>
        </w:rPr>
        <w:t xml:space="preserve"> </w:t>
      </w:r>
    </w:p>
    <w:p w:rsidR="001A31A0" w:rsidRPr="001A31A0" w:rsidRDefault="001A31A0" w:rsidP="00BE66FB">
      <w:pPr>
        <w:pStyle w:val="Tekstpodstawowywcity2"/>
        <w:spacing w:before="0"/>
        <w:ind w:left="425"/>
        <w:rPr>
          <w:rFonts w:ascii="Times New Roman" w:hAnsi="Times New Roman"/>
          <w:sz w:val="24"/>
          <w:szCs w:val="24"/>
        </w:rPr>
      </w:pPr>
      <w:r w:rsidRPr="001A31A0">
        <w:rPr>
          <w:rFonts w:ascii="Times New Roman" w:hAnsi="Times New Roman"/>
          <w:sz w:val="24"/>
          <w:szCs w:val="24"/>
        </w:rPr>
        <w:t xml:space="preserve">•  ≥  11 %    </w:t>
      </w:r>
      <w:r>
        <w:rPr>
          <w:rFonts w:ascii="Times New Roman" w:hAnsi="Times New Roman"/>
          <w:sz w:val="24"/>
          <w:szCs w:val="24"/>
        </w:rPr>
        <w:t xml:space="preserve">  </w:t>
      </w:r>
      <w:r w:rsidRPr="001A31A0">
        <w:rPr>
          <w:rFonts w:ascii="Times New Roman" w:hAnsi="Times New Roman"/>
          <w:sz w:val="24"/>
          <w:szCs w:val="24"/>
        </w:rPr>
        <w:t>nie do odbioru</w:t>
      </w:r>
      <w:r>
        <w:rPr>
          <w:rFonts w:ascii="Times New Roman" w:hAnsi="Times New Roman"/>
          <w:sz w:val="24"/>
          <w:szCs w:val="24"/>
        </w:rPr>
        <w:t>.</w:t>
      </w:r>
      <w:r w:rsidRPr="001A31A0">
        <w:rPr>
          <w:rFonts w:ascii="Times New Roman" w:hAnsi="Times New Roman"/>
          <w:sz w:val="24"/>
          <w:szCs w:val="24"/>
        </w:rPr>
        <w:t xml:space="preserve"> </w:t>
      </w:r>
    </w:p>
    <w:p w:rsidR="001A31A0" w:rsidRPr="001A31A0" w:rsidRDefault="001A31A0" w:rsidP="00BE66FB">
      <w:pPr>
        <w:pStyle w:val="tekstost"/>
        <w:rPr>
          <w:szCs w:val="24"/>
        </w:rPr>
      </w:pPr>
      <w:r w:rsidRPr="001A31A0">
        <w:rPr>
          <w:szCs w:val="24"/>
        </w:rPr>
        <w:t xml:space="preserve">Potrącenie za niewłaściwą grubość  warstwy ścieralnej z SMA  jest suma potrąceń obliczonych dla pojedynczych pomiarów.  </w:t>
      </w:r>
    </w:p>
    <w:p w:rsidR="001A31A0" w:rsidRPr="001A31A0" w:rsidRDefault="001A31A0" w:rsidP="00BE66FB">
      <w:pPr>
        <w:pStyle w:val="tekstost"/>
        <w:rPr>
          <w:szCs w:val="24"/>
        </w:rPr>
      </w:pPr>
      <w:r w:rsidRPr="001A31A0">
        <w:rPr>
          <w:szCs w:val="24"/>
        </w:rPr>
        <w:t xml:space="preserve">Wartość odchyłki </w:t>
      </w:r>
      <w:proofErr w:type="spellStart"/>
      <w:r w:rsidRPr="001A31A0">
        <w:rPr>
          <w:szCs w:val="24"/>
        </w:rPr>
        <w:t>pgw</w:t>
      </w:r>
      <w:proofErr w:type="spellEnd"/>
      <w:r w:rsidRPr="001A31A0">
        <w:rPr>
          <w:szCs w:val="24"/>
        </w:rPr>
        <w:t xml:space="preserve"> w zakresie grubości warstwy ścieralnej z SMA dla pojedy</w:t>
      </w:r>
      <w:r w:rsidRPr="001A31A0">
        <w:rPr>
          <w:szCs w:val="24"/>
        </w:rPr>
        <w:t>n</w:t>
      </w:r>
      <w:r w:rsidRPr="001A31A0">
        <w:rPr>
          <w:szCs w:val="24"/>
        </w:rPr>
        <w:t xml:space="preserve">czego pomiaru, należy obliczyć z dokładnością do 1% następująco:  </w:t>
      </w:r>
    </w:p>
    <w:p w:rsidR="001A31A0" w:rsidRPr="001A31A0" w:rsidRDefault="001A31A0" w:rsidP="00BE66FB">
      <w:pPr>
        <w:pStyle w:val="Tekstpodstawowywcity2"/>
        <w:spacing w:before="0"/>
        <w:ind w:left="425"/>
        <w:jc w:val="center"/>
        <w:rPr>
          <w:rFonts w:ascii="Times New Roman" w:hAnsi="Times New Roman"/>
          <w:sz w:val="24"/>
          <w:szCs w:val="24"/>
        </w:rPr>
      </w:pPr>
      <w:proofErr w:type="spellStart"/>
      <w:r w:rsidRPr="001A31A0">
        <w:rPr>
          <w:rFonts w:ascii="Times New Roman" w:hAnsi="Times New Roman"/>
          <w:sz w:val="24"/>
          <w:szCs w:val="24"/>
        </w:rPr>
        <w:t>pgw</w:t>
      </w:r>
      <w:proofErr w:type="spellEnd"/>
      <w:r w:rsidRPr="001A31A0">
        <w:rPr>
          <w:rFonts w:ascii="Times New Roman" w:hAnsi="Times New Roman"/>
          <w:sz w:val="24"/>
          <w:szCs w:val="24"/>
        </w:rPr>
        <w:t xml:space="preserve"> = (</w:t>
      </w:r>
      <w:proofErr w:type="spellStart"/>
      <w:r w:rsidRPr="001A31A0">
        <w:rPr>
          <w:rFonts w:ascii="Times New Roman" w:hAnsi="Times New Roman"/>
          <w:sz w:val="24"/>
          <w:szCs w:val="24"/>
        </w:rPr>
        <w:t>dK</w:t>
      </w:r>
      <w:proofErr w:type="spellEnd"/>
      <w:r w:rsidRPr="001A31A0">
        <w:rPr>
          <w:rFonts w:ascii="Times New Roman" w:hAnsi="Times New Roman"/>
          <w:sz w:val="24"/>
          <w:szCs w:val="24"/>
        </w:rPr>
        <w:t xml:space="preserve"> – </w:t>
      </w:r>
      <w:proofErr w:type="spellStart"/>
      <w:r w:rsidRPr="001A31A0">
        <w:rPr>
          <w:rFonts w:ascii="Times New Roman" w:hAnsi="Times New Roman"/>
          <w:sz w:val="24"/>
          <w:szCs w:val="24"/>
        </w:rPr>
        <w:t>dP</w:t>
      </w:r>
      <w:proofErr w:type="spellEnd"/>
      <w:r w:rsidRPr="001A31A0">
        <w:rPr>
          <w:rFonts w:ascii="Times New Roman" w:hAnsi="Times New Roman"/>
          <w:sz w:val="24"/>
          <w:szCs w:val="24"/>
        </w:rPr>
        <w:t xml:space="preserve">) / </w:t>
      </w:r>
      <w:proofErr w:type="spellStart"/>
      <w:r w:rsidRPr="001A31A0">
        <w:rPr>
          <w:rFonts w:ascii="Times New Roman" w:hAnsi="Times New Roman"/>
          <w:sz w:val="24"/>
          <w:szCs w:val="24"/>
        </w:rPr>
        <w:t>dK</w:t>
      </w:r>
      <w:proofErr w:type="spellEnd"/>
      <w:r w:rsidRPr="001A31A0">
        <w:rPr>
          <w:rFonts w:ascii="Times New Roman" w:hAnsi="Times New Roman"/>
          <w:sz w:val="24"/>
          <w:szCs w:val="24"/>
        </w:rPr>
        <w:t xml:space="preserve"> * 100                      (24)</w:t>
      </w: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 xml:space="preserve"> gdzie:  </w:t>
      </w:r>
    </w:p>
    <w:p w:rsidR="001A31A0" w:rsidRPr="001A31A0" w:rsidRDefault="001A31A0" w:rsidP="00BE66FB">
      <w:pPr>
        <w:pStyle w:val="Tekstpodstawowywcity2"/>
        <w:spacing w:before="0"/>
        <w:ind w:left="0" w:firstLine="0"/>
        <w:rPr>
          <w:rFonts w:ascii="Times New Roman" w:hAnsi="Times New Roman"/>
          <w:sz w:val="24"/>
          <w:szCs w:val="24"/>
        </w:rPr>
      </w:pPr>
      <w:proofErr w:type="spellStart"/>
      <w:r w:rsidRPr="001A31A0">
        <w:rPr>
          <w:rFonts w:ascii="Times New Roman" w:hAnsi="Times New Roman"/>
          <w:sz w:val="24"/>
          <w:szCs w:val="24"/>
        </w:rPr>
        <w:t>dK</w:t>
      </w:r>
      <w:proofErr w:type="spellEnd"/>
      <w:r w:rsidRPr="001A31A0">
        <w:rPr>
          <w:rFonts w:ascii="Times New Roman" w:hAnsi="Times New Roman"/>
          <w:sz w:val="24"/>
          <w:szCs w:val="24"/>
        </w:rPr>
        <w:t xml:space="preserve"> - grubość warstwy ścieralnej  z SMA przyjęta w projekcie konstrukcji nawierzchni, </w:t>
      </w:r>
    </w:p>
    <w:p w:rsidR="001A31A0" w:rsidRPr="001A31A0" w:rsidRDefault="001A31A0" w:rsidP="00BE66FB">
      <w:pPr>
        <w:pStyle w:val="Tekstpodstawowywcity2"/>
        <w:spacing w:before="0"/>
        <w:ind w:left="0" w:firstLine="0"/>
        <w:rPr>
          <w:rFonts w:ascii="Times New Roman" w:hAnsi="Times New Roman"/>
          <w:sz w:val="24"/>
          <w:szCs w:val="24"/>
        </w:rPr>
      </w:pPr>
      <w:proofErr w:type="spellStart"/>
      <w:r w:rsidRPr="001A31A0">
        <w:rPr>
          <w:rFonts w:ascii="Times New Roman" w:hAnsi="Times New Roman"/>
          <w:sz w:val="24"/>
          <w:szCs w:val="24"/>
        </w:rPr>
        <w:t>dP</w:t>
      </w:r>
      <w:proofErr w:type="spellEnd"/>
      <w:r w:rsidRPr="001A31A0">
        <w:rPr>
          <w:rFonts w:ascii="Times New Roman" w:hAnsi="Times New Roman"/>
          <w:sz w:val="24"/>
          <w:szCs w:val="24"/>
        </w:rPr>
        <w:t xml:space="preserve"> - grubość warstwy ścieralnej  z SMA otrzymana w wyniku pojedynczego pomiaru.  </w:t>
      </w:r>
    </w:p>
    <w:p w:rsidR="001A31A0" w:rsidRPr="001A31A0" w:rsidRDefault="001A31A0" w:rsidP="00BE66FB">
      <w:pPr>
        <w:pStyle w:val="tekstost"/>
        <w:rPr>
          <w:szCs w:val="24"/>
        </w:rPr>
      </w:pPr>
      <w:r w:rsidRPr="001A31A0">
        <w:rPr>
          <w:szCs w:val="24"/>
        </w:rPr>
        <w:t xml:space="preserve">Potrącenie oblicza się według wzoru 23.  </w:t>
      </w:r>
    </w:p>
    <w:p w:rsidR="001A31A0" w:rsidRPr="001A31A0" w:rsidRDefault="001A31A0" w:rsidP="00BE66FB">
      <w:pPr>
        <w:pStyle w:val="Tekstpodstawowywcity2"/>
        <w:spacing w:before="0"/>
        <w:ind w:left="425"/>
        <w:jc w:val="center"/>
        <w:rPr>
          <w:rFonts w:ascii="Times New Roman" w:hAnsi="Times New Roman"/>
          <w:sz w:val="24"/>
          <w:szCs w:val="24"/>
        </w:rPr>
      </w:pPr>
      <w:proofErr w:type="spellStart"/>
      <w:r w:rsidRPr="001A31A0">
        <w:rPr>
          <w:rFonts w:ascii="Times New Roman" w:hAnsi="Times New Roman"/>
          <w:sz w:val="24"/>
          <w:szCs w:val="24"/>
        </w:rPr>
        <w:t>Pgw</w:t>
      </w:r>
      <w:proofErr w:type="spellEnd"/>
      <w:r w:rsidRPr="001A31A0">
        <w:rPr>
          <w:rFonts w:ascii="Times New Roman" w:hAnsi="Times New Roman"/>
          <w:sz w:val="24"/>
          <w:szCs w:val="24"/>
        </w:rPr>
        <w:t xml:space="preserve"> = </w:t>
      </w:r>
      <w:proofErr w:type="spellStart"/>
      <w:r w:rsidRPr="001A31A0">
        <w:rPr>
          <w:rFonts w:ascii="Times New Roman" w:hAnsi="Times New Roman"/>
          <w:sz w:val="24"/>
          <w:szCs w:val="24"/>
        </w:rPr>
        <w:t>pgw</w:t>
      </w:r>
      <w:proofErr w:type="spellEnd"/>
      <w:r w:rsidRPr="001A31A0">
        <w:rPr>
          <w:rFonts w:ascii="Times New Roman" w:hAnsi="Times New Roman"/>
          <w:sz w:val="24"/>
          <w:szCs w:val="24"/>
        </w:rPr>
        <w:t>/100 x 3,75 x K x F                    (25)</w:t>
      </w: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 xml:space="preserve">gdzie:  </w:t>
      </w:r>
    </w:p>
    <w:p w:rsidR="00DF279C" w:rsidRPr="001A31A0" w:rsidRDefault="001A31A0" w:rsidP="00BE66FB">
      <w:pPr>
        <w:pStyle w:val="Tekstpodstawowywcity2"/>
        <w:spacing w:before="0"/>
        <w:ind w:left="0" w:firstLine="0"/>
        <w:rPr>
          <w:rFonts w:ascii="Times New Roman" w:hAnsi="Times New Roman"/>
          <w:sz w:val="24"/>
          <w:szCs w:val="24"/>
        </w:rPr>
      </w:pPr>
      <w:proofErr w:type="spellStart"/>
      <w:r w:rsidRPr="001A31A0">
        <w:rPr>
          <w:rFonts w:ascii="Times New Roman" w:hAnsi="Times New Roman"/>
          <w:sz w:val="24"/>
          <w:szCs w:val="24"/>
        </w:rPr>
        <w:t>Pgw</w:t>
      </w:r>
      <w:proofErr w:type="spellEnd"/>
      <w:r w:rsidRPr="001A31A0">
        <w:rPr>
          <w:rFonts w:ascii="Times New Roman" w:hAnsi="Times New Roman"/>
          <w:sz w:val="24"/>
          <w:szCs w:val="24"/>
        </w:rPr>
        <w:t xml:space="preserve"> - potrącenie [PLN],  </w:t>
      </w:r>
    </w:p>
    <w:p w:rsidR="001A31A0" w:rsidRPr="001A31A0" w:rsidRDefault="001A31A0" w:rsidP="00BE66FB">
      <w:pPr>
        <w:pStyle w:val="Tekstpodstawowywcity2"/>
        <w:spacing w:before="0"/>
        <w:ind w:left="0" w:firstLine="0"/>
        <w:rPr>
          <w:rFonts w:ascii="Times New Roman" w:hAnsi="Times New Roman"/>
          <w:sz w:val="24"/>
          <w:szCs w:val="24"/>
        </w:rPr>
      </w:pPr>
      <w:proofErr w:type="spellStart"/>
      <w:r w:rsidRPr="001A31A0">
        <w:rPr>
          <w:rFonts w:ascii="Times New Roman" w:hAnsi="Times New Roman"/>
          <w:sz w:val="24"/>
          <w:szCs w:val="24"/>
        </w:rPr>
        <w:t>pgw</w:t>
      </w:r>
      <w:proofErr w:type="spellEnd"/>
      <w:r w:rsidRPr="001A31A0">
        <w:rPr>
          <w:rFonts w:ascii="Times New Roman" w:hAnsi="Times New Roman"/>
          <w:sz w:val="24"/>
          <w:szCs w:val="24"/>
        </w:rPr>
        <w:t xml:space="preserve"> - wartość odchyłki, przekroczenia w dół od grubości przyjętej w konstrukcji nawierzchni w [%],  </w:t>
      </w: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 xml:space="preserve">3,75 - wartość stała  </w:t>
      </w: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K - cena jednostkowa w PLN/m</w:t>
      </w:r>
      <w:r w:rsidRPr="000D0352">
        <w:rPr>
          <w:rFonts w:ascii="Times New Roman" w:hAnsi="Times New Roman"/>
          <w:sz w:val="24"/>
          <w:szCs w:val="24"/>
          <w:vertAlign w:val="superscript"/>
        </w:rPr>
        <w:t>2</w:t>
      </w:r>
      <w:r w:rsidRPr="001A31A0">
        <w:rPr>
          <w:rFonts w:ascii="Times New Roman" w:hAnsi="Times New Roman"/>
          <w:sz w:val="24"/>
          <w:szCs w:val="24"/>
        </w:rPr>
        <w:t xml:space="preserve"> ,  </w:t>
      </w: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F - powie</w:t>
      </w:r>
      <w:r>
        <w:rPr>
          <w:rFonts w:ascii="Times New Roman" w:hAnsi="Times New Roman"/>
          <w:sz w:val="24"/>
          <w:szCs w:val="24"/>
        </w:rPr>
        <w:t>rzchnia objęta sprawdzeniem [m</w:t>
      </w:r>
      <w:r w:rsidRPr="000D0352">
        <w:rPr>
          <w:rFonts w:ascii="Times New Roman" w:hAnsi="Times New Roman"/>
          <w:sz w:val="24"/>
          <w:szCs w:val="24"/>
          <w:vertAlign w:val="superscript"/>
        </w:rPr>
        <w:t>2</w:t>
      </w:r>
      <w:r w:rsidRPr="001A31A0">
        <w:rPr>
          <w:rFonts w:ascii="Times New Roman" w:hAnsi="Times New Roman"/>
          <w:sz w:val="24"/>
          <w:szCs w:val="24"/>
        </w:rPr>
        <w:t xml:space="preserve">].  </w:t>
      </w:r>
    </w:p>
    <w:p w:rsidR="001A31A0" w:rsidRDefault="001A31A0" w:rsidP="00BE66FB">
      <w:pPr>
        <w:pStyle w:val="tekstost"/>
        <w:rPr>
          <w:szCs w:val="24"/>
        </w:rPr>
      </w:pPr>
      <w:r w:rsidRPr="001A31A0">
        <w:rPr>
          <w:szCs w:val="24"/>
        </w:rPr>
        <w:lastRenderedPageBreak/>
        <w:t>Zamawiający nie rekompensuje zwiększon</w:t>
      </w:r>
      <w:r>
        <w:rPr>
          <w:szCs w:val="24"/>
        </w:rPr>
        <w:t>ej grubości warstwy ścieralnej.</w:t>
      </w:r>
    </w:p>
    <w:p w:rsidR="001A31A0" w:rsidRDefault="001A31A0" w:rsidP="00BE66FB">
      <w:pPr>
        <w:pStyle w:val="Tekstpodstawowywcity2"/>
        <w:spacing w:before="0"/>
        <w:ind w:left="0" w:firstLine="0"/>
        <w:rPr>
          <w:rFonts w:ascii="Times New Roman" w:hAnsi="Times New Roman"/>
          <w:bCs/>
          <w:sz w:val="24"/>
          <w:szCs w:val="24"/>
        </w:rPr>
      </w:pPr>
    </w:p>
    <w:p w:rsidR="001A31A0" w:rsidRPr="001A31A0" w:rsidRDefault="001A31A0" w:rsidP="00BE66FB">
      <w:pPr>
        <w:pStyle w:val="Tekstpodstawowywcity2"/>
        <w:spacing w:before="0"/>
        <w:ind w:left="0" w:firstLine="0"/>
        <w:rPr>
          <w:rFonts w:ascii="Times New Roman" w:hAnsi="Times New Roman"/>
          <w:b/>
          <w:sz w:val="24"/>
          <w:szCs w:val="24"/>
        </w:rPr>
      </w:pPr>
      <w:r w:rsidRPr="001A31A0">
        <w:rPr>
          <w:rFonts w:ascii="Times New Roman" w:hAnsi="Times New Roman"/>
          <w:b/>
          <w:sz w:val="24"/>
          <w:szCs w:val="24"/>
        </w:rPr>
        <w:t xml:space="preserve">8.3. Potrącenia za wskaźnik zagęszczenia  </w:t>
      </w:r>
    </w:p>
    <w:p w:rsidR="001A31A0" w:rsidRPr="001A31A0" w:rsidRDefault="001A31A0" w:rsidP="00BE66FB">
      <w:pPr>
        <w:pStyle w:val="Tekstpodstawowywcity2"/>
        <w:spacing w:before="0"/>
        <w:ind w:left="0" w:firstLine="0"/>
        <w:rPr>
          <w:rFonts w:ascii="Times New Roman" w:hAnsi="Times New Roman"/>
          <w:sz w:val="24"/>
          <w:szCs w:val="24"/>
        </w:rPr>
      </w:pPr>
    </w:p>
    <w:p w:rsidR="001A31A0" w:rsidRPr="001A31A0" w:rsidRDefault="001A31A0" w:rsidP="00BE66FB">
      <w:pPr>
        <w:pStyle w:val="tekstost"/>
        <w:rPr>
          <w:szCs w:val="24"/>
        </w:rPr>
      </w:pPr>
      <w:r w:rsidRPr="001A31A0">
        <w:rPr>
          <w:szCs w:val="24"/>
        </w:rPr>
        <w:t>Wartość średnia ze wszystkich pomiarów zagęszczenia danej warstwy musi spe</w:t>
      </w:r>
      <w:r w:rsidRPr="001A31A0">
        <w:rPr>
          <w:szCs w:val="24"/>
        </w:rPr>
        <w:t>ł</w:t>
      </w:r>
      <w:r w:rsidRPr="001A31A0">
        <w:rPr>
          <w:szCs w:val="24"/>
        </w:rPr>
        <w:t xml:space="preserve">niać następujące wymagania: </w:t>
      </w:r>
    </w:p>
    <w:p w:rsidR="001A31A0" w:rsidRPr="001A31A0" w:rsidRDefault="001A31A0" w:rsidP="00BE66FB">
      <w:pPr>
        <w:pStyle w:val="tekstost"/>
        <w:rPr>
          <w:szCs w:val="24"/>
        </w:rPr>
      </w:pPr>
      <w:r w:rsidRPr="001A31A0">
        <w:rPr>
          <w:szCs w:val="24"/>
        </w:rPr>
        <w:t xml:space="preserve">Dopuszczalne wartości graniczne w zakresie wskaźnika zagęszczenia  warstwy ścieralnej z SMA  dla pojedynczego wyniku pomiaru wynoszą: </w:t>
      </w:r>
    </w:p>
    <w:p w:rsidR="001A31A0" w:rsidRPr="001A31A0" w:rsidRDefault="001A31A0" w:rsidP="00BE66FB">
      <w:pPr>
        <w:pStyle w:val="Tekstpodstawowywcity2"/>
        <w:spacing w:before="0"/>
        <w:ind w:left="425"/>
        <w:rPr>
          <w:rFonts w:ascii="Times New Roman" w:hAnsi="Times New Roman"/>
          <w:sz w:val="24"/>
          <w:szCs w:val="24"/>
        </w:rPr>
      </w:pPr>
      <w:r w:rsidRPr="001A31A0">
        <w:rPr>
          <w:rFonts w:ascii="Times New Roman" w:hAnsi="Times New Roman"/>
          <w:sz w:val="24"/>
          <w:szCs w:val="24"/>
        </w:rPr>
        <w:t>•  ≥   98,0 %            bez potrąceń</w:t>
      </w:r>
      <w:r>
        <w:rPr>
          <w:rFonts w:ascii="Times New Roman" w:hAnsi="Times New Roman"/>
          <w:sz w:val="24"/>
          <w:szCs w:val="24"/>
        </w:rPr>
        <w:t>,</w:t>
      </w:r>
      <w:r w:rsidRPr="001A31A0">
        <w:rPr>
          <w:rFonts w:ascii="Times New Roman" w:hAnsi="Times New Roman"/>
          <w:sz w:val="24"/>
          <w:szCs w:val="24"/>
        </w:rPr>
        <w:t xml:space="preserve"> </w:t>
      </w:r>
    </w:p>
    <w:p w:rsidR="001A31A0" w:rsidRPr="001A31A0" w:rsidRDefault="001A31A0" w:rsidP="00BE66FB">
      <w:pPr>
        <w:pStyle w:val="Tekstpodstawowywcity2"/>
        <w:spacing w:before="0"/>
        <w:ind w:left="425"/>
        <w:rPr>
          <w:rFonts w:ascii="Times New Roman" w:hAnsi="Times New Roman"/>
          <w:sz w:val="24"/>
          <w:szCs w:val="24"/>
        </w:rPr>
      </w:pPr>
      <w:r w:rsidRPr="001A31A0">
        <w:rPr>
          <w:rFonts w:ascii="Times New Roman" w:hAnsi="Times New Roman"/>
          <w:sz w:val="24"/>
          <w:szCs w:val="24"/>
        </w:rPr>
        <w:t xml:space="preserve">•  96,5 ÷ 97,9 %     </w:t>
      </w:r>
      <w:r>
        <w:rPr>
          <w:rFonts w:ascii="Times New Roman" w:hAnsi="Times New Roman"/>
          <w:sz w:val="24"/>
          <w:szCs w:val="24"/>
        </w:rPr>
        <w:t xml:space="preserve"> </w:t>
      </w:r>
      <w:r w:rsidRPr="001A31A0">
        <w:rPr>
          <w:rFonts w:ascii="Times New Roman" w:hAnsi="Times New Roman"/>
          <w:sz w:val="24"/>
          <w:szCs w:val="24"/>
        </w:rPr>
        <w:t>z potrąceniami</w:t>
      </w:r>
      <w:r>
        <w:rPr>
          <w:rFonts w:ascii="Times New Roman" w:hAnsi="Times New Roman"/>
          <w:sz w:val="24"/>
          <w:szCs w:val="24"/>
        </w:rPr>
        <w:t>,</w:t>
      </w:r>
      <w:r w:rsidRPr="001A31A0">
        <w:rPr>
          <w:rFonts w:ascii="Times New Roman" w:hAnsi="Times New Roman"/>
          <w:sz w:val="24"/>
          <w:szCs w:val="24"/>
        </w:rPr>
        <w:t xml:space="preserve"> </w:t>
      </w:r>
    </w:p>
    <w:p w:rsidR="001A31A0" w:rsidRPr="001A31A0" w:rsidRDefault="001A31A0" w:rsidP="00BE66FB">
      <w:pPr>
        <w:pStyle w:val="Tekstpodstawowywcity2"/>
        <w:spacing w:before="0"/>
        <w:ind w:left="425"/>
        <w:rPr>
          <w:rFonts w:ascii="Times New Roman" w:hAnsi="Times New Roman"/>
          <w:sz w:val="24"/>
          <w:szCs w:val="24"/>
        </w:rPr>
      </w:pPr>
      <w:r w:rsidRPr="001A31A0">
        <w:rPr>
          <w:rFonts w:ascii="Times New Roman" w:hAnsi="Times New Roman"/>
          <w:sz w:val="24"/>
          <w:szCs w:val="24"/>
        </w:rPr>
        <w:t>•  ≤  96,4 %             nie do odbioru</w:t>
      </w:r>
      <w:r>
        <w:rPr>
          <w:rFonts w:ascii="Times New Roman" w:hAnsi="Times New Roman"/>
          <w:sz w:val="24"/>
          <w:szCs w:val="24"/>
        </w:rPr>
        <w:t>.</w:t>
      </w:r>
      <w:r w:rsidRPr="001A31A0">
        <w:rPr>
          <w:rFonts w:ascii="Times New Roman" w:hAnsi="Times New Roman"/>
          <w:sz w:val="24"/>
          <w:szCs w:val="24"/>
        </w:rPr>
        <w:t xml:space="preserve"> </w:t>
      </w:r>
    </w:p>
    <w:p w:rsidR="001A31A0" w:rsidRPr="001A31A0" w:rsidRDefault="001A31A0" w:rsidP="00BE66FB">
      <w:pPr>
        <w:pStyle w:val="tekstost"/>
        <w:rPr>
          <w:szCs w:val="24"/>
        </w:rPr>
      </w:pPr>
      <w:r w:rsidRPr="001A31A0">
        <w:rPr>
          <w:szCs w:val="24"/>
        </w:rPr>
        <w:t xml:space="preserve"> Dla zaniżonych grubości – wartość odchyłki </w:t>
      </w:r>
      <w:proofErr w:type="spellStart"/>
      <w:r w:rsidRPr="001A31A0">
        <w:rPr>
          <w:szCs w:val="24"/>
        </w:rPr>
        <w:t>pgw</w:t>
      </w:r>
      <w:proofErr w:type="spellEnd"/>
      <w:r w:rsidRPr="001A31A0">
        <w:rPr>
          <w:szCs w:val="24"/>
        </w:rPr>
        <w:t xml:space="preserve">&gt;0.  </w:t>
      </w:r>
    </w:p>
    <w:p w:rsidR="001A31A0" w:rsidRDefault="001A31A0" w:rsidP="00BE66FB">
      <w:pPr>
        <w:pStyle w:val="tekstost"/>
        <w:rPr>
          <w:szCs w:val="24"/>
        </w:rPr>
      </w:pPr>
      <w:r>
        <w:rPr>
          <w:szCs w:val="24"/>
        </w:rPr>
        <w:t xml:space="preserve"> </w:t>
      </w:r>
      <w:r w:rsidRPr="001A31A0">
        <w:rPr>
          <w:szCs w:val="24"/>
        </w:rPr>
        <w:t xml:space="preserve">Potrącenia naliczane są wyłącznie dla pojedynczych wyników kwalifikujących się do potrąceń. </w:t>
      </w:r>
    </w:p>
    <w:p w:rsidR="001A31A0" w:rsidRPr="001A31A0" w:rsidRDefault="001A31A0" w:rsidP="00BE66FB">
      <w:pPr>
        <w:pStyle w:val="tekstost"/>
        <w:rPr>
          <w:szCs w:val="24"/>
        </w:rPr>
      </w:pPr>
      <w:r w:rsidRPr="001A31A0">
        <w:rPr>
          <w:szCs w:val="24"/>
        </w:rPr>
        <w:t xml:space="preserve">Potrącenie za niewłaściwe zagęszczenie warstwy jest suma potrąceń obliczonych dla pojedynczych wyników.  </w:t>
      </w:r>
    </w:p>
    <w:p w:rsidR="001A31A0" w:rsidRPr="001A31A0" w:rsidRDefault="001A31A0" w:rsidP="00BE66FB">
      <w:pPr>
        <w:pStyle w:val="tekstost"/>
        <w:rPr>
          <w:szCs w:val="24"/>
        </w:rPr>
      </w:pPr>
      <w:r w:rsidRPr="001A31A0">
        <w:rPr>
          <w:szCs w:val="24"/>
        </w:rPr>
        <w:t xml:space="preserve">Wielkość różnicy w zakresie wskaźnika zagęszczenia </w:t>
      </w:r>
      <w:proofErr w:type="spellStart"/>
      <w:r w:rsidRPr="001A31A0">
        <w:rPr>
          <w:szCs w:val="24"/>
        </w:rPr>
        <w:t>pc</w:t>
      </w:r>
      <w:proofErr w:type="spellEnd"/>
      <w:r w:rsidRPr="001A31A0">
        <w:rPr>
          <w:szCs w:val="24"/>
        </w:rPr>
        <w:t xml:space="preserve"> dla pojedynczego wyniku, należy obliczyć z dokładnością do 0,1% następująco:  </w:t>
      </w:r>
    </w:p>
    <w:p w:rsidR="001A31A0" w:rsidRPr="001A31A0" w:rsidRDefault="001A31A0" w:rsidP="00BE66FB">
      <w:pPr>
        <w:pStyle w:val="Tekstpodstawowywcity2"/>
        <w:spacing w:before="0"/>
        <w:ind w:left="425"/>
        <w:jc w:val="center"/>
        <w:rPr>
          <w:rFonts w:ascii="Times New Roman" w:hAnsi="Times New Roman"/>
          <w:sz w:val="24"/>
          <w:szCs w:val="24"/>
        </w:rPr>
      </w:pPr>
      <w:proofErr w:type="spellStart"/>
      <w:r w:rsidRPr="001A31A0">
        <w:rPr>
          <w:rFonts w:ascii="Times New Roman" w:hAnsi="Times New Roman"/>
          <w:sz w:val="24"/>
          <w:szCs w:val="24"/>
        </w:rPr>
        <w:t>pc</w:t>
      </w:r>
      <w:proofErr w:type="spellEnd"/>
      <w:r w:rsidRPr="001A31A0">
        <w:rPr>
          <w:rFonts w:ascii="Times New Roman" w:hAnsi="Times New Roman"/>
          <w:sz w:val="24"/>
          <w:szCs w:val="24"/>
        </w:rPr>
        <w:t xml:space="preserve"> =  PW – PB                               (26)</w:t>
      </w: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 xml:space="preserve">gdzie:  </w:t>
      </w: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 xml:space="preserve">PB - zagęszczenie warstwy w pojedynczej próbce otrzymane z badań laboratoryjnych,  </w:t>
      </w: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PW - dolna granica wym</w:t>
      </w:r>
      <w:r w:rsidR="000D0352">
        <w:rPr>
          <w:rFonts w:ascii="Times New Roman" w:hAnsi="Times New Roman"/>
          <w:sz w:val="24"/>
          <w:szCs w:val="24"/>
        </w:rPr>
        <w:t>aganego zagęszczenia warstwy  (</w:t>
      </w:r>
      <w:r w:rsidRPr="001A31A0">
        <w:rPr>
          <w:rFonts w:ascii="Times New Roman" w:hAnsi="Times New Roman"/>
          <w:sz w:val="24"/>
          <w:szCs w:val="24"/>
        </w:rPr>
        <w:t xml:space="preserve">PW=98,0 %).  </w:t>
      </w:r>
    </w:p>
    <w:p w:rsidR="001A31A0" w:rsidRPr="001A31A0" w:rsidRDefault="001A31A0" w:rsidP="00BE66FB">
      <w:pPr>
        <w:pStyle w:val="tekstost"/>
        <w:rPr>
          <w:szCs w:val="24"/>
        </w:rPr>
      </w:pPr>
      <w:r w:rsidRPr="001A31A0">
        <w:rPr>
          <w:szCs w:val="24"/>
        </w:rPr>
        <w:t xml:space="preserve">Kwotę potrąceń należy obliczyć następująco:  </w:t>
      </w:r>
    </w:p>
    <w:p w:rsidR="001A31A0" w:rsidRPr="001A31A0" w:rsidRDefault="001A31A0" w:rsidP="00BE66FB">
      <w:pPr>
        <w:pStyle w:val="Tekstpodstawowywcity2"/>
        <w:spacing w:before="0"/>
        <w:ind w:left="425"/>
        <w:jc w:val="center"/>
        <w:rPr>
          <w:rFonts w:ascii="Times New Roman" w:hAnsi="Times New Roman"/>
          <w:sz w:val="24"/>
          <w:szCs w:val="24"/>
        </w:rPr>
      </w:pPr>
      <w:r w:rsidRPr="001A31A0">
        <w:rPr>
          <w:rFonts w:ascii="Times New Roman" w:hAnsi="Times New Roman"/>
          <w:sz w:val="24"/>
          <w:szCs w:val="24"/>
        </w:rPr>
        <w:t>P = pc</w:t>
      </w:r>
      <w:r w:rsidRPr="000D0352">
        <w:rPr>
          <w:rFonts w:ascii="Times New Roman" w:hAnsi="Times New Roman"/>
          <w:sz w:val="24"/>
          <w:szCs w:val="24"/>
          <w:vertAlign w:val="superscript"/>
        </w:rPr>
        <w:t>2</w:t>
      </w:r>
      <w:r w:rsidRPr="001A31A0">
        <w:rPr>
          <w:rFonts w:ascii="Times New Roman" w:hAnsi="Times New Roman"/>
          <w:sz w:val="24"/>
          <w:szCs w:val="24"/>
        </w:rPr>
        <w:t xml:space="preserve"> /100 x 6 x K x F                 (27)</w:t>
      </w: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 xml:space="preserve">gdzie:  </w:t>
      </w: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 xml:space="preserve">P - potrącenie [PLN],  </w:t>
      </w:r>
    </w:p>
    <w:p w:rsidR="001A31A0" w:rsidRPr="001A31A0" w:rsidRDefault="001A31A0" w:rsidP="00BE66FB">
      <w:pPr>
        <w:pStyle w:val="Tekstpodstawowywcity2"/>
        <w:spacing w:before="0"/>
        <w:ind w:left="0" w:firstLine="0"/>
        <w:rPr>
          <w:rFonts w:ascii="Times New Roman" w:hAnsi="Times New Roman"/>
          <w:sz w:val="24"/>
          <w:szCs w:val="24"/>
        </w:rPr>
      </w:pPr>
      <w:proofErr w:type="spellStart"/>
      <w:r w:rsidRPr="001A31A0">
        <w:rPr>
          <w:rFonts w:ascii="Times New Roman" w:hAnsi="Times New Roman"/>
          <w:sz w:val="24"/>
          <w:szCs w:val="24"/>
        </w:rPr>
        <w:t>pc</w:t>
      </w:r>
      <w:proofErr w:type="spellEnd"/>
      <w:r w:rsidRPr="001A31A0">
        <w:rPr>
          <w:rFonts w:ascii="Times New Roman" w:hAnsi="Times New Roman"/>
          <w:sz w:val="24"/>
          <w:szCs w:val="24"/>
        </w:rPr>
        <w:t xml:space="preserve"> - wielkość różnicy w zakresie wskaźnika zagęszczenia dla pojedynczego wyniku, [%],  </w:t>
      </w: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K - cena jednostkowa w PLN/m</w:t>
      </w:r>
      <w:r w:rsidRPr="000D0352">
        <w:rPr>
          <w:rFonts w:ascii="Times New Roman" w:hAnsi="Times New Roman"/>
          <w:sz w:val="24"/>
          <w:szCs w:val="24"/>
          <w:vertAlign w:val="superscript"/>
        </w:rPr>
        <w:t>2</w:t>
      </w:r>
      <w:r w:rsidRPr="001A31A0">
        <w:rPr>
          <w:rFonts w:ascii="Times New Roman" w:hAnsi="Times New Roman"/>
          <w:sz w:val="24"/>
          <w:szCs w:val="24"/>
        </w:rPr>
        <w:t xml:space="preserve"> ,  </w:t>
      </w:r>
    </w:p>
    <w:p w:rsidR="001A31A0" w:rsidRPr="001A31A0" w:rsidRDefault="001A31A0" w:rsidP="00BE66FB">
      <w:pPr>
        <w:pStyle w:val="Tekstpodstawowywcity2"/>
        <w:spacing w:before="0"/>
        <w:ind w:left="0" w:firstLine="0"/>
        <w:rPr>
          <w:rFonts w:ascii="Times New Roman" w:hAnsi="Times New Roman"/>
          <w:sz w:val="24"/>
          <w:szCs w:val="24"/>
        </w:rPr>
      </w:pPr>
      <w:r w:rsidRPr="001A31A0">
        <w:rPr>
          <w:rFonts w:ascii="Times New Roman" w:hAnsi="Times New Roman"/>
          <w:sz w:val="24"/>
          <w:szCs w:val="24"/>
        </w:rPr>
        <w:t>F - powie</w:t>
      </w:r>
      <w:r>
        <w:rPr>
          <w:rFonts w:ascii="Times New Roman" w:hAnsi="Times New Roman"/>
          <w:sz w:val="24"/>
          <w:szCs w:val="24"/>
        </w:rPr>
        <w:t>rzchnia objęta sprawdzeniem [m</w:t>
      </w:r>
      <w:r w:rsidRPr="000D0352">
        <w:rPr>
          <w:rFonts w:ascii="Times New Roman" w:hAnsi="Times New Roman"/>
          <w:sz w:val="24"/>
          <w:szCs w:val="24"/>
          <w:vertAlign w:val="superscript"/>
        </w:rPr>
        <w:t>2</w:t>
      </w:r>
      <w:r w:rsidRPr="001A31A0">
        <w:rPr>
          <w:rFonts w:ascii="Times New Roman" w:hAnsi="Times New Roman"/>
          <w:sz w:val="24"/>
          <w:szCs w:val="24"/>
        </w:rPr>
        <w:t xml:space="preserve">].  </w:t>
      </w:r>
    </w:p>
    <w:p w:rsidR="007937A2" w:rsidRPr="001A31A0" w:rsidRDefault="007937A2" w:rsidP="00BE66FB">
      <w:pPr>
        <w:pStyle w:val="Tekstpodstawowywcity2"/>
        <w:spacing w:before="0"/>
        <w:ind w:left="0" w:firstLine="0"/>
        <w:rPr>
          <w:rFonts w:ascii="Times New Roman" w:hAnsi="Times New Roman"/>
          <w:sz w:val="24"/>
          <w:szCs w:val="24"/>
        </w:rPr>
      </w:pPr>
    </w:p>
    <w:p w:rsidR="001A31A0" w:rsidRPr="001A31A0" w:rsidRDefault="001A31A0" w:rsidP="00BE66FB">
      <w:pPr>
        <w:pStyle w:val="Tekstpodstawowywcity2"/>
        <w:spacing w:before="0"/>
        <w:ind w:left="0" w:firstLine="0"/>
        <w:rPr>
          <w:rFonts w:ascii="Times New Roman" w:hAnsi="Times New Roman"/>
          <w:b/>
          <w:sz w:val="24"/>
          <w:szCs w:val="24"/>
        </w:rPr>
      </w:pPr>
      <w:r w:rsidRPr="001A31A0">
        <w:rPr>
          <w:rFonts w:ascii="Times New Roman" w:hAnsi="Times New Roman"/>
          <w:b/>
          <w:sz w:val="24"/>
          <w:szCs w:val="24"/>
        </w:rPr>
        <w:t xml:space="preserve">8.4. Potrącenia za miarodajny współczynnik tarcia  </w:t>
      </w:r>
    </w:p>
    <w:p w:rsidR="001A31A0" w:rsidRPr="001A31A0" w:rsidRDefault="001A31A0" w:rsidP="00BE66FB">
      <w:pPr>
        <w:pStyle w:val="Tekstpodstawowywcity2"/>
        <w:spacing w:before="0"/>
        <w:ind w:left="0" w:firstLine="0"/>
        <w:rPr>
          <w:rFonts w:ascii="Times New Roman" w:hAnsi="Times New Roman"/>
          <w:sz w:val="24"/>
          <w:szCs w:val="24"/>
        </w:rPr>
      </w:pPr>
    </w:p>
    <w:p w:rsidR="001A31A0" w:rsidRPr="001A31A0" w:rsidRDefault="001A31A0" w:rsidP="00BE66FB">
      <w:pPr>
        <w:pStyle w:val="tekstost"/>
        <w:rPr>
          <w:szCs w:val="24"/>
        </w:rPr>
      </w:pPr>
      <w:r w:rsidRPr="001A31A0">
        <w:rPr>
          <w:szCs w:val="24"/>
        </w:rPr>
        <w:t xml:space="preserve">Potrąceń za miarodajny współczynnik tarcia nie stosujemy ze względu na wielkości minimalne wymagane przez przepisy prawne (Dz.U. z 2016 roku poz.124) </w:t>
      </w:r>
    </w:p>
    <w:p w:rsidR="001A31A0" w:rsidRDefault="001A31A0" w:rsidP="00BE66FB">
      <w:pPr>
        <w:pStyle w:val="Tekstpodstawowywcity2"/>
        <w:spacing w:before="0"/>
        <w:ind w:left="0" w:firstLine="0"/>
        <w:rPr>
          <w:rFonts w:ascii="Times New Roman" w:hAnsi="Times New Roman"/>
          <w:sz w:val="24"/>
          <w:szCs w:val="24"/>
        </w:rPr>
      </w:pPr>
    </w:p>
    <w:p w:rsidR="001A31A0" w:rsidRPr="001A31A0" w:rsidRDefault="001A31A0" w:rsidP="00BE66FB">
      <w:pPr>
        <w:pStyle w:val="Tekstpodstawowywcity2"/>
        <w:spacing w:before="0"/>
        <w:ind w:left="0" w:firstLine="0"/>
        <w:rPr>
          <w:rFonts w:ascii="Times New Roman" w:hAnsi="Times New Roman"/>
          <w:b/>
          <w:sz w:val="24"/>
          <w:szCs w:val="24"/>
        </w:rPr>
      </w:pPr>
      <w:r w:rsidRPr="001A31A0">
        <w:rPr>
          <w:rFonts w:ascii="Times New Roman" w:hAnsi="Times New Roman"/>
          <w:b/>
          <w:sz w:val="24"/>
          <w:szCs w:val="24"/>
        </w:rPr>
        <w:t xml:space="preserve">8.5. Potrącenia za niewłaściwe równości podłużne i poprzeczne  </w:t>
      </w:r>
    </w:p>
    <w:p w:rsidR="001A31A0" w:rsidRPr="001A31A0" w:rsidRDefault="001A31A0" w:rsidP="00BE66FB">
      <w:pPr>
        <w:pStyle w:val="Tekstpodstawowywcity2"/>
        <w:spacing w:before="0"/>
        <w:ind w:left="0" w:firstLine="0"/>
        <w:rPr>
          <w:rFonts w:ascii="Times New Roman" w:hAnsi="Times New Roman"/>
          <w:sz w:val="24"/>
          <w:szCs w:val="24"/>
        </w:rPr>
      </w:pPr>
    </w:p>
    <w:p w:rsidR="00DF279C" w:rsidRPr="001A31A0" w:rsidRDefault="001A31A0" w:rsidP="00BE66FB">
      <w:pPr>
        <w:pStyle w:val="tekstost"/>
        <w:rPr>
          <w:szCs w:val="24"/>
        </w:rPr>
      </w:pPr>
      <w:r w:rsidRPr="001A31A0">
        <w:rPr>
          <w:szCs w:val="24"/>
        </w:rPr>
        <w:t>Potrąceń za równości podłużną i porzeczną nie stosujemy ze względu na wielkości minimalne wymagane przez przepisy prawne. (Dz.U. z 2016 roku poz.124)</w:t>
      </w:r>
      <w:r>
        <w:rPr>
          <w:szCs w:val="24"/>
        </w:rPr>
        <w:t>.</w:t>
      </w:r>
    </w:p>
    <w:p w:rsidR="00DF279C" w:rsidRPr="00DF279C" w:rsidRDefault="00DF279C" w:rsidP="00BE66FB">
      <w:pPr>
        <w:pStyle w:val="Tekstpodstawowywcity2"/>
      </w:pPr>
    </w:p>
    <w:p w:rsidR="00250D12" w:rsidRPr="00F33ABF" w:rsidRDefault="00250D12" w:rsidP="00BE66FB">
      <w:pPr>
        <w:pStyle w:val="Nagwek1"/>
        <w:numPr>
          <w:ilvl w:val="12"/>
          <w:numId w:val="0"/>
        </w:numPr>
        <w:spacing w:before="0"/>
        <w:rPr>
          <w:b/>
          <w:sz w:val="28"/>
        </w:rPr>
      </w:pPr>
      <w:r w:rsidRPr="00F33ABF">
        <w:rPr>
          <w:b/>
          <w:sz w:val="28"/>
        </w:rPr>
        <w:t>9. Podstawa płatności</w:t>
      </w:r>
      <w:bookmarkEnd w:id="11"/>
      <w:bookmarkEnd w:id="12"/>
    </w:p>
    <w:p w:rsidR="00250D12" w:rsidRPr="00F33ABF" w:rsidRDefault="00250D12" w:rsidP="00BE66FB">
      <w:pPr>
        <w:pStyle w:val="Nagwek2"/>
        <w:numPr>
          <w:ilvl w:val="12"/>
          <w:numId w:val="0"/>
        </w:numPr>
        <w:spacing w:before="0"/>
        <w:rPr>
          <w:bCs/>
          <w:sz w:val="24"/>
        </w:rPr>
      </w:pPr>
    </w:p>
    <w:p w:rsidR="00250D12" w:rsidRPr="00F33ABF" w:rsidRDefault="00250D12" w:rsidP="00BE66FB">
      <w:pPr>
        <w:pStyle w:val="Nagwek2"/>
        <w:numPr>
          <w:ilvl w:val="12"/>
          <w:numId w:val="0"/>
        </w:numPr>
        <w:spacing w:before="0"/>
        <w:rPr>
          <w:bCs/>
          <w:sz w:val="24"/>
        </w:rPr>
      </w:pPr>
      <w:r w:rsidRPr="00F33ABF">
        <w:rPr>
          <w:bCs/>
          <w:sz w:val="24"/>
        </w:rPr>
        <w:t>9.1. Ogólne ustalenia dotyczące podstawy płatności</w:t>
      </w:r>
    </w:p>
    <w:p w:rsidR="00250D12" w:rsidRPr="00F33ABF" w:rsidRDefault="00250D12" w:rsidP="00BE66FB">
      <w:pPr>
        <w:pStyle w:val="tekstost"/>
      </w:pPr>
    </w:p>
    <w:p w:rsidR="00250D12" w:rsidRDefault="00250D12" w:rsidP="00BE66FB">
      <w:pPr>
        <w:pStyle w:val="tekstost"/>
      </w:pPr>
      <w:r w:rsidRPr="00F33ABF">
        <w:t xml:space="preserve">Ogólne ustalenia dotyczące podstawy płatności podano w </w:t>
      </w:r>
      <w:r w:rsidR="009C0272">
        <w:t>ST</w:t>
      </w:r>
      <w:r w:rsidRPr="00F33ABF">
        <w:t xml:space="preserve"> </w:t>
      </w:r>
      <w:r w:rsidR="00445D9A">
        <w:t xml:space="preserve">D.00.00.00 </w:t>
      </w:r>
      <w:r w:rsidR="002C3468">
        <w:t xml:space="preserve">       </w:t>
      </w:r>
      <w:r w:rsidR="009C0272">
        <w:t xml:space="preserve"> </w:t>
      </w:r>
      <w:r w:rsidRPr="00F33ABF">
        <w:t>„Wymagania ogól</w:t>
      </w:r>
      <w:r w:rsidR="007A0B3B" w:rsidRPr="00F33ABF">
        <w:t>ne”</w:t>
      </w:r>
      <w:r w:rsidRPr="00F33ABF">
        <w:t>.</w:t>
      </w:r>
    </w:p>
    <w:p w:rsidR="00363F67" w:rsidRDefault="00866144" w:rsidP="00BE66FB">
      <w:pPr>
        <w:pStyle w:val="Tekstpodstawowy"/>
      </w:pPr>
      <w:r>
        <w:tab/>
      </w:r>
      <w:r>
        <w:tab/>
      </w:r>
      <w:r w:rsidR="00363F67" w:rsidRPr="00411700">
        <w:t>Zgodnie z Dokumentacją Projektową należy wykonać</w:t>
      </w:r>
      <w:r w:rsidR="00363F67">
        <w:t>:</w:t>
      </w:r>
    </w:p>
    <w:p w:rsidR="00FE4DDC" w:rsidRDefault="00FE4DDC" w:rsidP="00BE66FB">
      <w:pPr>
        <w:pStyle w:val="Tekstpodstawowy"/>
        <w:numPr>
          <w:ilvl w:val="0"/>
          <w:numId w:val="30"/>
        </w:numPr>
      </w:pPr>
      <w:r>
        <w:t>nawierzchni z mastyksu grysowego SMA 11, gr. w-wy 4 cm [GP, KR-3]:</w:t>
      </w:r>
    </w:p>
    <w:p w:rsidR="00FF72B8" w:rsidRDefault="00FF72B8" w:rsidP="00FF72B8">
      <w:pPr>
        <w:pStyle w:val="Tekstpodstawowy"/>
        <w:numPr>
          <w:ilvl w:val="0"/>
          <w:numId w:val="31"/>
        </w:numPr>
      </w:pPr>
      <w:r>
        <w:t xml:space="preserve">na jezdni północnej i południowej wraz z obszarem skrzyżowania </w:t>
      </w:r>
      <w:r>
        <w:br/>
        <w:t>z ul. M</w:t>
      </w:r>
      <w:r>
        <w:t>o</w:t>
      </w:r>
      <w:r>
        <w:t>gileńską– Etap IV.</w:t>
      </w:r>
    </w:p>
    <w:p w:rsidR="00363F67" w:rsidRDefault="00363F67" w:rsidP="00BE66FB">
      <w:pPr>
        <w:pStyle w:val="tekstost"/>
      </w:pPr>
    </w:p>
    <w:p w:rsidR="00695CD3" w:rsidRDefault="00695CD3" w:rsidP="00BE66FB">
      <w:pPr>
        <w:pStyle w:val="tekstost"/>
      </w:pPr>
    </w:p>
    <w:p w:rsidR="00250D12" w:rsidRPr="00F33ABF" w:rsidRDefault="00250D12" w:rsidP="00BE66FB">
      <w:pPr>
        <w:pStyle w:val="Nagwek2"/>
        <w:numPr>
          <w:ilvl w:val="12"/>
          <w:numId w:val="0"/>
        </w:numPr>
        <w:spacing w:before="0"/>
        <w:rPr>
          <w:bCs/>
          <w:sz w:val="24"/>
        </w:rPr>
      </w:pPr>
      <w:r w:rsidRPr="00F33ABF">
        <w:rPr>
          <w:bCs/>
          <w:sz w:val="24"/>
        </w:rPr>
        <w:lastRenderedPageBreak/>
        <w:t>9.2. Cena jednostki obmiarowej</w:t>
      </w:r>
    </w:p>
    <w:p w:rsidR="00250D12" w:rsidRPr="00F33ABF" w:rsidRDefault="00250D12" w:rsidP="00BE66FB">
      <w:pPr>
        <w:numPr>
          <w:ilvl w:val="12"/>
          <w:numId w:val="0"/>
        </w:numPr>
        <w:spacing w:before="0"/>
        <w:rPr>
          <w:bCs/>
          <w:sz w:val="24"/>
        </w:rPr>
      </w:pPr>
    </w:p>
    <w:p w:rsidR="00250D12" w:rsidRPr="00F33ABF" w:rsidRDefault="00250D12" w:rsidP="00BE66FB">
      <w:pPr>
        <w:numPr>
          <w:ilvl w:val="12"/>
          <w:numId w:val="0"/>
        </w:numPr>
        <w:spacing w:before="0"/>
        <w:ind w:firstLine="992"/>
        <w:rPr>
          <w:bCs/>
          <w:sz w:val="24"/>
        </w:rPr>
      </w:pPr>
      <w:r w:rsidRPr="00F33ABF">
        <w:rPr>
          <w:bCs/>
          <w:sz w:val="24"/>
        </w:rPr>
        <w:t xml:space="preserve">Cena wykonania </w:t>
      </w:r>
      <w:smartTag w:uri="urn:schemas-microsoft-com:office:smarttags" w:element="metricconverter">
        <w:smartTagPr>
          <w:attr w:name="ProductID" w:val="1 m2"/>
        </w:smartTagPr>
        <w:r w:rsidRPr="00F33ABF">
          <w:rPr>
            <w:bCs/>
            <w:sz w:val="24"/>
          </w:rPr>
          <w:t>1 m</w:t>
        </w:r>
        <w:r w:rsidRPr="00F33ABF">
          <w:rPr>
            <w:bCs/>
            <w:sz w:val="24"/>
            <w:vertAlign w:val="superscript"/>
          </w:rPr>
          <w:t>2</w:t>
        </w:r>
      </w:smartTag>
      <w:r w:rsidRPr="00F33ABF">
        <w:rPr>
          <w:bCs/>
          <w:sz w:val="24"/>
        </w:rPr>
        <w:t xml:space="preserve"> warstwy nawierzchni z mieszanki SMA obejmuje:</w:t>
      </w:r>
    </w:p>
    <w:p w:rsidR="00250D12" w:rsidRPr="00F33ABF" w:rsidRDefault="00250D12" w:rsidP="00BE66FB">
      <w:pPr>
        <w:numPr>
          <w:ilvl w:val="0"/>
          <w:numId w:val="6"/>
        </w:numPr>
        <w:spacing w:before="0"/>
        <w:ind w:left="284" w:hanging="284"/>
        <w:rPr>
          <w:bCs/>
          <w:sz w:val="24"/>
        </w:rPr>
      </w:pPr>
      <w:r w:rsidRPr="00F33ABF">
        <w:rPr>
          <w:bCs/>
          <w:sz w:val="24"/>
        </w:rPr>
        <w:t>prace pomiarowe i roboty przygotowawcze,</w:t>
      </w:r>
    </w:p>
    <w:p w:rsidR="00250D12" w:rsidRPr="00F33ABF" w:rsidRDefault="00250D12" w:rsidP="00BE66FB">
      <w:pPr>
        <w:numPr>
          <w:ilvl w:val="0"/>
          <w:numId w:val="6"/>
        </w:numPr>
        <w:spacing w:before="0"/>
        <w:ind w:left="284" w:hanging="284"/>
        <w:rPr>
          <w:bCs/>
          <w:sz w:val="24"/>
        </w:rPr>
      </w:pPr>
      <w:r w:rsidRPr="00F33ABF">
        <w:rPr>
          <w:bCs/>
          <w:sz w:val="24"/>
        </w:rPr>
        <w:t>oznakowanie robót,</w:t>
      </w:r>
    </w:p>
    <w:p w:rsidR="00250D12" w:rsidRPr="00F33ABF" w:rsidRDefault="00250D12" w:rsidP="00BE66FB">
      <w:pPr>
        <w:numPr>
          <w:ilvl w:val="0"/>
          <w:numId w:val="6"/>
        </w:numPr>
        <w:spacing w:before="0"/>
        <w:ind w:left="284" w:hanging="284"/>
        <w:rPr>
          <w:bCs/>
          <w:sz w:val="24"/>
        </w:rPr>
      </w:pPr>
      <w:r w:rsidRPr="00F33ABF">
        <w:rPr>
          <w:bCs/>
          <w:sz w:val="24"/>
        </w:rPr>
        <w:t>oczyszczenie podłoża,</w:t>
      </w:r>
    </w:p>
    <w:p w:rsidR="00250D12" w:rsidRDefault="003D3774" w:rsidP="00BE66FB">
      <w:pPr>
        <w:numPr>
          <w:ilvl w:val="0"/>
          <w:numId w:val="6"/>
        </w:numPr>
        <w:spacing w:before="0"/>
        <w:ind w:left="284" w:hanging="284"/>
        <w:rPr>
          <w:bCs/>
          <w:sz w:val="24"/>
        </w:rPr>
      </w:pPr>
      <w:r w:rsidRPr="00F33ABF">
        <w:rPr>
          <w:bCs/>
          <w:sz w:val="24"/>
        </w:rPr>
        <w:t xml:space="preserve">zakup i </w:t>
      </w:r>
      <w:r w:rsidR="00250D12" w:rsidRPr="00F33ABF">
        <w:rPr>
          <w:bCs/>
          <w:sz w:val="24"/>
        </w:rPr>
        <w:t>dostarczenie materiałów,</w:t>
      </w:r>
    </w:p>
    <w:p w:rsidR="00A93196" w:rsidRPr="00A93196" w:rsidRDefault="00A93196" w:rsidP="00BE66FB">
      <w:pPr>
        <w:numPr>
          <w:ilvl w:val="0"/>
          <w:numId w:val="6"/>
        </w:numPr>
        <w:spacing w:before="0"/>
        <w:ind w:left="284" w:hanging="284"/>
        <w:rPr>
          <w:bCs/>
          <w:sz w:val="24"/>
        </w:rPr>
      </w:pPr>
      <w:r w:rsidRPr="00A93196">
        <w:rPr>
          <w:bCs/>
          <w:sz w:val="24"/>
        </w:rPr>
        <w:t>opracowanie recepty laboratoryjnej,</w:t>
      </w:r>
    </w:p>
    <w:p w:rsidR="00A93196" w:rsidRPr="00A93196" w:rsidRDefault="00A93196" w:rsidP="00BE66FB">
      <w:pPr>
        <w:numPr>
          <w:ilvl w:val="0"/>
          <w:numId w:val="6"/>
        </w:numPr>
        <w:spacing w:before="0"/>
        <w:ind w:left="284" w:hanging="284"/>
        <w:rPr>
          <w:bCs/>
          <w:sz w:val="24"/>
        </w:rPr>
      </w:pPr>
      <w:r>
        <w:rPr>
          <w:bCs/>
          <w:sz w:val="24"/>
        </w:rPr>
        <w:t>wykonanie próby technologicznej i odcinka próbnego,</w:t>
      </w:r>
    </w:p>
    <w:p w:rsidR="00250D12" w:rsidRPr="00F33ABF" w:rsidRDefault="00250D12" w:rsidP="00BE66FB">
      <w:pPr>
        <w:numPr>
          <w:ilvl w:val="0"/>
          <w:numId w:val="6"/>
        </w:numPr>
        <w:spacing w:before="0"/>
        <w:ind w:left="284" w:hanging="284"/>
        <w:rPr>
          <w:bCs/>
          <w:sz w:val="24"/>
        </w:rPr>
      </w:pPr>
      <w:r w:rsidRPr="00F33ABF">
        <w:rPr>
          <w:bCs/>
          <w:sz w:val="24"/>
        </w:rPr>
        <w:t>wyprodukowanie mieszanki SMA i jej transport na miejsce wbudowania,</w:t>
      </w:r>
    </w:p>
    <w:p w:rsidR="00250D12" w:rsidRPr="00F33ABF" w:rsidRDefault="00A93196" w:rsidP="00BE66FB">
      <w:pPr>
        <w:numPr>
          <w:ilvl w:val="0"/>
          <w:numId w:val="6"/>
        </w:numPr>
        <w:spacing w:before="0"/>
        <w:ind w:left="284" w:hanging="284"/>
        <w:rPr>
          <w:bCs/>
          <w:sz w:val="24"/>
        </w:rPr>
      </w:pPr>
      <w:r>
        <w:rPr>
          <w:bCs/>
          <w:sz w:val="24"/>
        </w:rPr>
        <w:t>oklejenie taśmą asfaltową</w:t>
      </w:r>
      <w:r w:rsidR="00250D12" w:rsidRPr="00F33ABF">
        <w:rPr>
          <w:bCs/>
          <w:sz w:val="24"/>
        </w:rPr>
        <w:t xml:space="preserve"> krawędzi </w:t>
      </w:r>
      <w:r w:rsidR="004A0E0D">
        <w:rPr>
          <w:bCs/>
          <w:sz w:val="24"/>
        </w:rPr>
        <w:t xml:space="preserve">powierzchni styku </w:t>
      </w:r>
      <w:r w:rsidR="00250D12" w:rsidRPr="00F33ABF">
        <w:rPr>
          <w:bCs/>
          <w:sz w:val="24"/>
        </w:rPr>
        <w:t>urządzeń obcych i krawężników,</w:t>
      </w:r>
    </w:p>
    <w:p w:rsidR="001F4D60" w:rsidRPr="00F33ABF" w:rsidRDefault="001F4D60" w:rsidP="00BE66FB">
      <w:pPr>
        <w:numPr>
          <w:ilvl w:val="0"/>
          <w:numId w:val="6"/>
        </w:numPr>
        <w:spacing w:before="0"/>
        <w:ind w:left="284" w:hanging="284"/>
        <w:rPr>
          <w:bCs/>
          <w:sz w:val="24"/>
        </w:rPr>
      </w:pPr>
      <w:r w:rsidRPr="00F33ABF">
        <w:rPr>
          <w:bCs/>
          <w:sz w:val="24"/>
        </w:rPr>
        <w:t>oklejenie taśmą złączy technologicznych,</w:t>
      </w:r>
    </w:p>
    <w:p w:rsidR="00250D12" w:rsidRPr="00F33ABF" w:rsidRDefault="00A93196" w:rsidP="00BE66FB">
      <w:pPr>
        <w:numPr>
          <w:ilvl w:val="0"/>
          <w:numId w:val="6"/>
        </w:numPr>
        <w:spacing w:before="0"/>
        <w:ind w:left="284" w:hanging="284"/>
        <w:rPr>
          <w:bCs/>
          <w:sz w:val="24"/>
        </w:rPr>
      </w:pPr>
      <w:r>
        <w:rPr>
          <w:bCs/>
          <w:sz w:val="24"/>
        </w:rPr>
        <w:t xml:space="preserve">mechaniczne </w:t>
      </w:r>
      <w:r w:rsidR="00250D12" w:rsidRPr="00F33ABF">
        <w:rPr>
          <w:bCs/>
          <w:sz w:val="24"/>
        </w:rPr>
        <w:t>rozłożenie i zagęszczenie mieszanki SMA,</w:t>
      </w:r>
    </w:p>
    <w:p w:rsidR="00250D12" w:rsidRDefault="00250D12" w:rsidP="00BE66FB">
      <w:pPr>
        <w:numPr>
          <w:ilvl w:val="0"/>
          <w:numId w:val="6"/>
        </w:numPr>
        <w:spacing w:before="0"/>
        <w:ind w:left="284" w:hanging="284"/>
        <w:rPr>
          <w:bCs/>
          <w:sz w:val="24"/>
        </w:rPr>
      </w:pPr>
      <w:r w:rsidRPr="00F33ABF">
        <w:rPr>
          <w:bCs/>
          <w:sz w:val="24"/>
        </w:rPr>
        <w:t>posypanie grysem i przywałowanie</w:t>
      </w:r>
      <w:r w:rsidR="00695CD3">
        <w:rPr>
          <w:bCs/>
          <w:sz w:val="24"/>
        </w:rPr>
        <w:t xml:space="preserve"> (</w:t>
      </w:r>
      <w:proofErr w:type="spellStart"/>
      <w:r w:rsidR="00695CD3">
        <w:rPr>
          <w:bCs/>
          <w:sz w:val="24"/>
        </w:rPr>
        <w:t>uszorstnienie</w:t>
      </w:r>
      <w:proofErr w:type="spellEnd"/>
      <w:r w:rsidR="00695CD3">
        <w:rPr>
          <w:bCs/>
          <w:sz w:val="24"/>
        </w:rPr>
        <w:t>)</w:t>
      </w:r>
      <w:r w:rsidRPr="00F33ABF">
        <w:rPr>
          <w:bCs/>
          <w:sz w:val="24"/>
        </w:rPr>
        <w:t>,</w:t>
      </w:r>
    </w:p>
    <w:p w:rsidR="00A93196" w:rsidRDefault="00A93196" w:rsidP="00BE66FB">
      <w:pPr>
        <w:numPr>
          <w:ilvl w:val="0"/>
          <w:numId w:val="6"/>
        </w:numPr>
        <w:spacing w:before="0"/>
        <w:ind w:left="284" w:hanging="284"/>
        <w:rPr>
          <w:bCs/>
          <w:sz w:val="24"/>
        </w:rPr>
      </w:pPr>
      <w:r>
        <w:rPr>
          <w:bCs/>
          <w:sz w:val="24"/>
        </w:rPr>
        <w:t>wykonanie złączy,</w:t>
      </w:r>
    </w:p>
    <w:p w:rsidR="00A93196" w:rsidRPr="00A93196" w:rsidRDefault="00A93196" w:rsidP="00BE66FB">
      <w:pPr>
        <w:numPr>
          <w:ilvl w:val="0"/>
          <w:numId w:val="6"/>
        </w:numPr>
        <w:spacing w:before="0"/>
        <w:ind w:left="284" w:hanging="284"/>
        <w:rPr>
          <w:bCs/>
          <w:sz w:val="24"/>
        </w:rPr>
      </w:pPr>
      <w:r>
        <w:rPr>
          <w:bCs/>
          <w:sz w:val="24"/>
        </w:rPr>
        <w:t>uszczelnienie połączeń działek roboczych taśmą asfaltową,</w:t>
      </w:r>
    </w:p>
    <w:p w:rsidR="00250D12" w:rsidRPr="00F33ABF" w:rsidRDefault="00250D12" w:rsidP="00BE66FB">
      <w:pPr>
        <w:numPr>
          <w:ilvl w:val="0"/>
          <w:numId w:val="6"/>
        </w:numPr>
        <w:spacing w:before="0"/>
        <w:ind w:left="284" w:hanging="284"/>
        <w:rPr>
          <w:bCs/>
          <w:sz w:val="24"/>
        </w:rPr>
      </w:pPr>
      <w:r w:rsidRPr="00F33ABF">
        <w:rPr>
          <w:bCs/>
          <w:sz w:val="24"/>
        </w:rPr>
        <w:t xml:space="preserve">obcięcie krawędzi </w:t>
      </w:r>
      <w:r w:rsidR="004A0E0D">
        <w:rPr>
          <w:bCs/>
          <w:sz w:val="24"/>
        </w:rPr>
        <w:t xml:space="preserve">zewnętrznych </w:t>
      </w:r>
      <w:r w:rsidR="00A93196">
        <w:rPr>
          <w:bCs/>
          <w:sz w:val="24"/>
        </w:rPr>
        <w:t>i posmarowanie asfaltem</w:t>
      </w:r>
      <w:r w:rsidRPr="00F33ABF">
        <w:rPr>
          <w:bCs/>
          <w:sz w:val="24"/>
        </w:rPr>
        <w:t>,</w:t>
      </w:r>
    </w:p>
    <w:p w:rsidR="00250D12" w:rsidRDefault="00250D12" w:rsidP="00BE66FB">
      <w:pPr>
        <w:numPr>
          <w:ilvl w:val="0"/>
          <w:numId w:val="6"/>
        </w:numPr>
        <w:spacing w:before="0"/>
        <w:ind w:left="284" w:hanging="284"/>
        <w:rPr>
          <w:bCs/>
          <w:sz w:val="24"/>
        </w:rPr>
      </w:pPr>
      <w:r w:rsidRPr="00F33ABF">
        <w:rPr>
          <w:bCs/>
          <w:sz w:val="24"/>
        </w:rPr>
        <w:t xml:space="preserve">przeprowadzenie pomiarów i badań laboratoryjnych, wymaganych w specyfikacji </w:t>
      </w:r>
      <w:r w:rsidR="002C3468">
        <w:rPr>
          <w:bCs/>
          <w:sz w:val="24"/>
        </w:rPr>
        <w:t xml:space="preserve">            </w:t>
      </w:r>
      <w:r w:rsidRPr="00F33ABF">
        <w:rPr>
          <w:bCs/>
          <w:sz w:val="24"/>
        </w:rPr>
        <w:t>technicznej</w:t>
      </w:r>
      <w:r w:rsidR="002C3468">
        <w:rPr>
          <w:bCs/>
          <w:sz w:val="24"/>
        </w:rPr>
        <w:t>,</w:t>
      </w:r>
    </w:p>
    <w:p w:rsidR="002C3468" w:rsidRDefault="002C3468" w:rsidP="00BE66FB">
      <w:pPr>
        <w:numPr>
          <w:ilvl w:val="0"/>
          <w:numId w:val="6"/>
        </w:numPr>
        <w:spacing w:before="0"/>
        <w:ind w:left="284" w:hanging="284"/>
        <w:rPr>
          <w:bCs/>
          <w:sz w:val="24"/>
        </w:rPr>
      </w:pPr>
      <w:r w:rsidRPr="002C3468">
        <w:rPr>
          <w:bCs/>
          <w:sz w:val="24"/>
        </w:rPr>
        <w:t xml:space="preserve">pomiar geodezyjny warstwy ścieralnej w przekrojach poprzecznych co </w:t>
      </w:r>
      <w:smartTag w:uri="urn:schemas-microsoft-com:office:smarttags" w:element="metricconverter">
        <w:smartTagPr>
          <w:attr w:name="ProductID" w:val="20 m"/>
        </w:smartTagPr>
        <w:r w:rsidRPr="002C3468">
          <w:rPr>
            <w:bCs/>
            <w:sz w:val="24"/>
          </w:rPr>
          <w:t>20 m</w:t>
        </w:r>
      </w:smartTag>
      <w:r w:rsidRPr="002C3468">
        <w:rPr>
          <w:bCs/>
          <w:sz w:val="24"/>
        </w:rPr>
        <w:t>.</w:t>
      </w:r>
    </w:p>
    <w:p w:rsidR="0013295F" w:rsidRPr="0013295F" w:rsidRDefault="0013295F" w:rsidP="00BE66FB">
      <w:pPr>
        <w:pStyle w:val="Tekstpodstawowywcity2"/>
      </w:pPr>
    </w:p>
    <w:p w:rsidR="009830B8" w:rsidRPr="00F33ABF" w:rsidRDefault="009830B8" w:rsidP="00BE66FB">
      <w:pPr>
        <w:pStyle w:val="Tekstpodstawowy21"/>
        <w:tabs>
          <w:tab w:val="clear" w:pos="33"/>
          <w:tab w:val="left" w:pos="0"/>
        </w:tabs>
        <w:ind w:hanging="33"/>
      </w:pPr>
      <w:r w:rsidRPr="00F33ABF">
        <w:rPr>
          <w:b/>
        </w:rPr>
        <w:t>Uwaga:</w:t>
      </w:r>
      <w:r w:rsidRPr="00F33ABF">
        <w:t xml:space="preserve"> Skropienie i oczyszczenie podłoża zostało już uwzględnione w </w:t>
      </w:r>
      <w:r w:rsidR="009C0272">
        <w:t>ST</w:t>
      </w:r>
      <w:r w:rsidRPr="00F33ABF">
        <w:t xml:space="preserve"> 04.03.01.</w:t>
      </w:r>
    </w:p>
    <w:bookmarkEnd w:id="0"/>
    <w:bookmarkEnd w:id="1"/>
    <w:bookmarkEnd w:id="2"/>
    <w:bookmarkEnd w:id="3"/>
    <w:bookmarkEnd w:id="4"/>
    <w:bookmarkEnd w:id="5"/>
    <w:p w:rsidR="00BB6CEA" w:rsidRDefault="00BB6CEA" w:rsidP="00BE66FB">
      <w:pPr>
        <w:pStyle w:val="Tekstpodstawowy21"/>
        <w:widowControl/>
        <w:ind w:firstLine="0"/>
        <w:jc w:val="both"/>
        <w:rPr>
          <w:szCs w:val="24"/>
        </w:rPr>
      </w:pPr>
    </w:p>
    <w:p w:rsidR="00BB6CEA" w:rsidRPr="00BB3B31" w:rsidRDefault="00BB6CEA" w:rsidP="00BE66FB">
      <w:pPr>
        <w:pStyle w:val="Nagwek1"/>
        <w:numPr>
          <w:ilvl w:val="12"/>
          <w:numId w:val="0"/>
        </w:numPr>
        <w:spacing w:before="0"/>
      </w:pPr>
      <w:r w:rsidRPr="00BB6CEA">
        <w:rPr>
          <w:b/>
          <w:sz w:val="28"/>
        </w:rPr>
        <w:t>10. Przepisy związane</w:t>
      </w:r>
      <w:r w:rsidRPr="00BB6CEA">
        <w:rPr>
          <w:b/>
          <w:sz w:val="28"/>
        </w:rPr>
        <w:cr/>
      </w:r>
    </w:p>
    <w:p w:rsidR="00BB6CEA" w:rsidRPr="00BB6CEA" w:rsidRDefault="00BB6CEA" w:rsidP="00BE66FB">
      <w:pPr>
        <w:pStyle w:val="Nagwek2"/>
        <w:numPr>
          <w:ilvl w:val="12"/>
          <w:numId w:val="0"/>
        </w:numPr>
        <w:spacing w:before="0"/>
        <w:rPr>
          <w:bCs/>
          <w:sz w:val="24"/>
        </w:rPr>
      </w:pPr>
      <w:r w:rsidRPr="00BB6CEA">
        <w:rPr>
          <w:bCs/>
          <w:sz w:val="24"/>
        </w:rPr>
        <w:t>10.1. Specyfikacje Techniczne Wykonania i Odbioru Robót Budowlanych (ST)</w:t>
      </w:r>
    </w:p>
    <w:tbl>
      <w:tblPr>
        <w:tblW w:w="16230" w:type="dxa"/>
        <w:tblInd w:w="-393" w:type="dxa"/>
        <w:tblCellMar>
          <w:left w:w="70" w:type="dxa"/>
          <w:right w:w="70" w:type="dxa"/>
        </w:tblCellMar>
        <w:tblLook w:val="04A0" w:firstRow="1" w:lastRow="0" w:firstColumn="1" w:lastColumn="0" w:noHBand="0" w:noVBand="1"/>
      </w:tblPr>
      <w:tblGrid>
        <w:gridCol w:w="300"/>
        <w:gridCol w:w="9424"/>
        <w:gridCol w:w="3253"/>
        <w:gridCol w:w="3253"/>
      </w:tblGrid>
      <w:tr w:rsidR="00C57556" w:rsidRPr="00C57556" w:rsidTr="00C57556">
        <w:tc>
          <w:tcPr>
            <w:tcW w:w="485" w:type="dxa"/>
          </w:tcPr>
          <w:p w:rsidR="00C57556" w:rsidRPr="00C57556" w:rsidRDefault="00C57556" w:rsidP="00BE66FB">
            <w:pPr>
              <w:spacing w:before="0" w:line="240" w:lineRule="atLeast"/>
              <w:ind w:firstLine="0"/>
              <w:rPr>
                <w:sz w:val="24"/>
                <w:szCs w:val="24"/>
              </w:rPr>
            </w:pPr>
          </w:p>
        </w:tc>
        <w:tc>
          <w:tcPr>
            <w:tcW w:w="1853" w:type="dxa"/>
          </w:tcPr>
          <w:p w:rsidR="00C57556" w:rsidRDefault="00C57556" w:rsidP="00BE66FB">
            <w:pPr>
              <w:spacing w:before="0" w:line="240" w:lineRule="atLeast"/>
              <w:ind w:firstLine="0"/>
              <w:rPr>
                <w:sz w:val="24"/>
                <w:szCs w:val="24"/>
              </w:rPr>
            </w:pPr>
          </w:p>
          <w:tbl>
            <w:tblPr>
              <w:tblW w:w="9284" w:type="dxa"/>
              <w:tblCellMar>
                <w:left w:w="70" w:type="dxa"/>
                <w:right w:w="70" w:type="dxa"/>
              </w:tblCellMar>
              <w:tblLook w:val="04A0" w:firstRow="1" w:lastRow="0" w:firstColumn="1" w:lastColumn="0" w:noHBand="0" w:noVBand="1"/>
            </w:tblPr>
            <w:tblGrid>
              <w:gridCol w:w="485"/>
              <w:gridCol w:w="1853"/>
              <w:gridCol w:w="6946"/>
            </w:tblGrid>
            <w:tr w:rsidR="00C57556" w:rsidRPr="00C57556" w:rsidTr="008D72F5">
              <w:tc>
                <w:tcPr>
                  <w:tcW w:w="485" w:type="dxa"/>
                </w:tcPr>
                <w:p w:rsidR="00C57556" w:rsidRPr="002F1EB1" w:rsidRDefault="00C57556" w:rsidP="00BE66FB">
                  <w:pPr>
                    <w:spacing w:before="0" w:line="240" w:lineRule="atLeast"/>
                    <w:ind w:firstLine="0"/>
                    <w:rPr>
                      <w:sz w:val="24"/>
                      <w:szCs w:val="24"/>
                    </w:rPr>
                  </w:pPr>
                  <w:r w:rsidRPr="002F1EB1">
                    <w:rPr>
                      <w:sz w:val="24"/>
                      <w:szCs w:val="24"/>
                    </w:rPr>
                    <w:t>1.</w:t>
                  </w:r>
                </w:p>
              </w:tc>
              <w:tc>
                <w:tcPr>
                  <w:tcW w:w="1853" w:type="dxa"/>
                </w:tcPr>
                <w:p w:rsidR="00C57556" w:rsidRPr="002F1EB1" w:rsidRDefault="00C57556" w:rsidP="00BE66FB">
                  <w:pPr>
                    <w:spacing w:before="0" w:line="240" w:lineRule="atLeast"/>
                    <w:ind w:firstLine="0"/>
                    <w:rPr>
                      <w:sz w:val="24"/>
                      <w:szCs w:val="24"/>
                    </w:rPr>
                  </w:pPr>
                  <w:r w:rsidRPr="002F1EB1">
                    <w:rPr>
                      <w:sz w:val="24"/>
                      <w:szCs w:val="24"/>
                    </w:rPr>
                    <w:t>D-M-00.00.00</w:t>
                  </w:r>
                </w:p>
              </w:tc>
              <w:tc>
                <w:tcPr>
                  <w:tcW w:w="6946" w:type="dxa"/>
                </w:tcPr>
                <w:p w:rsidR="00C57556" w:rsidRDefault="00C57556" w:rsidP="00BE66FB">
                  <w:pPr>
                    <w:spacing w:before="0" w:line="240" w:lineRule="atLeast"/>
                    <w:ind w:firstLine="0"/>
                    <w:rPr>
                      <w:sz w:val="24"/>
                      <w:szCs w:val="24"/>
                    </w:rPr>
                  </w:pPr>
                  <w:r w:rsidRPr="002F1EB1">
                    <w:rPr>
                      <w:sz w:val="24"/>
                      <w:szCs w:val="24"/>
                    </w:rPr>
                    <w:t xml:space="preserve"> Wymagania ogólne</w:t>
                  </w:r>
                </w:p>
                <w:p w:rsidR="00C57556" w:rsidRPr="00C57556" w:rsidRDefault="00C57556" w:rsidP="00BE66FB">
                  <w:pPr>
                    <w:pStyle w:val="Tekstpodstawowywcity2"/>
                  </w:pPr>
                </w:p>
              </w:tc>
            </w:tr>
          </w:tbl>
          <w:p w:rsidR="00C57556" w:rsidRPr="00C57556" w:rsidRDefault="00C57556" w:rsidP="00BE66FB">
            <w:pPr>
              <w:spacing w:before="0" w:line="240" w:lineRule="atLeast"/>
              <w:ind w:firstLine="0"/>
              <w:rPr>
                <w:sz w:val="24"/>
                <w:szCs w:val="24"/>
              </w:rPr>
            </w:pPr>
          </w:p>
        </w:tc>
        <w:tc>
          <w:tcPr>
            <w:tcW w:w="6946" w:type="dxa"/>
          </w:tcPr>
          <w:p w:rsidR="00C57556" w:rsidRPr="002F1EB1" w:rsidRDefault="00C57556" w:rsidP="00BE66FB">
            <w:pPr>
              <w:spacing w:before="0" w:line="240" w:lineRule="atLeast"/>
              <w:ind w:firstLine="0"/>
              <w:rPr>
                <w:sz w:val="24"/>
                <w:szCs w:val="24"/>
              </w:rPr>
            </w:pPr>
          </w:p>
        </w:tc>
        <w:tc>
          <w:tcPr>
            <w:tcW w:w="6946" w:type="dxa"/>
          </w:tcPr>
          <w:p w:rsidR="00C57556" w:rsidRPr="002F1EB1" w:rsidRDefault="00C57556" w:rsidP="00BE66FB">
            <w:pPr>
              <w:spacing w:before="0" w:line="240" w:lineRule="atLeast"/>
              <w:ind w:firstLine="0"/>
              <w:rPr>
                <w:sz w:val="24"/>
                <w:szCs w:val="24"/>
              </w:rPr>
            </w:pPr>
          </w:p>
        </w:tc>
      </w:tr>
    </w:tbl>
    <w:p w:rsidR="00BB6CEA" w:rsidRPr="00BB6CEA" w:rsidRDefault="00BB6CEA" w:rsidP="00BE66FB">
      <w:pPr>
        <w:pStyle w:val="Nagwek2"/>
        <w:numPr>
          <w:ilvl w:val="12"/>
          <w:numId w:val="0"/>
        </w:numPr>
        <w:spacing w:before="0"/>
        <w:rPr>
          <w:bCs/>
          <w:sz w:val="24"/>
        </w:rPr>
      </w:pPr>
      <w:r w:rsidRPr="00BB6CEA">
        <w:rPr>
          <w:bCs/>
          <w:sz w:val="24"/>
        </w:rPr>
        <w:t>10.2. Normy</w:t>
      </w:r>
    </w:p>
    <w:p w:rsidR="00BB6CEA" w:rsidRDefault="00BB6CEA" w:rsidP="00BE66FB">
      <w:pPr>
        <w:spacing w:after="120"/>
        <w:ind w:firstLine="0"/>
        <w:rPr>
          <w:sz w:val="24"/>
          <w:szCs w:val="24"/>
        </w:rPr>
      </w:pPr>
      <w:r w:rsidRPr="002F1EB1">
        <w:rPr>
          <w:sz w:val="24"/>
          <w:szCs w:val="24"/>
        </w:rPr>
        <w:t>(Zestawienie zawiera dodatkowo normy PN-EN związane z badaniami materiałów występ</w:t>
      </w:r>
      <w:r w:rsidRPr="002F1EB1">
        <w:rPr>
          <w:sz w:val="24"/>
          <w:szCs w:val="24"/>
        </w:rPr>
        <w:t>u</w:t>
      </w:r>
      <w:r w:rsidRPr="002F1EB1">
        <w:rPr>
          <w:sz w:val="24"/>
          <w:szCs w:val="24"/>
        </w:rPr>
        <w:t xml:space="preserve">jących w niniejszej </w:t>
      </w:r>
      <w:r>
        <w:rPr>
          <w:sz w:val="24"/>
          <w:szCs w:val="24"/>
        </w:rPr>
        <w:t>ST</w:t>
      </w:r>
      <w:r w:rsidRPr="002F1EB1">
        <w:rPr>
          <w:sz w:val="24"/>
          <w:szCs w:val="24"/>
        </w:rPr>
        <w:t>)</w:t>
      </w:r>
      <w:r w:rsidR="00492BC5">
        <w:rPr>
          <w:sz w:val="24"/>
          <w:szCs w:val="24"/>
        </w:rPr>
        <w:t>.</w:t>
      </w:r>
    </w:p>
    <w:p w:rsidR="00492BC5" w:rsidRPr="00492BC5" w:rsidRDefault="00492BC5" w:rsidP="00BE66FB">
      <w:pPr>
        <w:pStyle w:val="Tekstpodstawowywcity2"/>
        <w:ind w:left="0" w:firstLine="0"/>
        <w:rPr>
          <w:rFonts w:ascii="Times New Roman" w:hAnsi="Times New Roman"/>
          <w:b/>
          <w:sz w:val="24"/>
          <w:szCs w:val="24"/>
        </w:rPr>
      </w:pPr>
      <w:r w:rsidRPr="00492BC5">
        <w:rPr>
          <w:rFonts w:ascii="Times New Roman" w:hAnsi="Times New Roman"/>
          <w:b/>
          <w:sz w:val="24"/>
          <w:szCs w:val="24"/>
        </w:rPr>
        <w:t>W przypadku norm niedatowanych, powołanie dotyczy najnowszego wydania normy.</w:t>
      </w:r>
    </w:p>
    <w:p w:rsidR="00492BC5" w:rsidRPr="00492BC5" w:rsidRDefault="00492BC5" w:rsidP="00BE66FB">
      <w:pPr>
        <w:pStyle w:val="Tekstpodstawowywcity2"/>
      </w:pPr>
    </w:p>
    <w:tbl>
      <w:tblPr>
        <w:tblW w:w="0" w:type="auto"/>
        <w:tblLook w:val="01E0" w:firstRow="1" w:lastRow="1" w:firstColumn="1" w:lastColumn="1" w:noHBand="0" w:noVBand="0"/>
      </w:tblPr>
      <w:tblGrid>
        <w:gridCol w:w="530"/>
        <w:gridCol w:w="2130"/>
        <w:gridCol w:w="6627"/>
      </w:tblGrid>
      <w:tr w:rsidR="00BB6CEA" w:rsidRPr="00A93196"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2.</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196-2</w:t>
            </w:r>
          </w:p>
        </w:tc>
        <w:tc>
          <w:tcPr>
            <w:tcW w:w="6627" w:type="dxa"/>
          </w:tcPr>
          <w:p w:rsidR="00BB6CEA" w:rsidRPr="002F1EB1" w:rsidRDefault="00447B1A" w:rsidP="00BE66FB">
            <w:pPr>
              <w:spacing w:before="0" w:line="240" w:lineRule="atLeast"/>
              <w:ind w:firstLine="0"/>
              <w:rPr>
                <w:sz w:val="24"/>
                <w:szCs w:val="24"/>
              </w:rPr>
            </w:pPr>
            <w:hyperlink r:id="rId17" w:history="1">
              <w:r w:rsidR="00BB6CEA" w:rsidRPr="00A93196">
                <w:rPr>
                  <w:sz w:val="24"/>
                  <w:szCs w:val="24"/>
                </w:rPr>
                <w:t>Metody badania cementu - Część 2: Analiza chemiczna cementu</w:t>
              </w:r>
            </w:hyperlink>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3.</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459-2</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 xml:space="preserve">Wapno budowlane – Część 2: Metody badań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4.</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932-3</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Badania podstawowych właściwości kruszyw – Procedura i te</w:t>
            </w:r>
            <w:r w:rsidRPr="002F1EB1">
              <w:rPr>
                <w:sz w:val="24"/>
                <w:szCs w:val="24"/>
              </w:rPr>
              <w:t>r</w:t>
            </w:r>
            <w:r w:rsidRPr="002F1EB1">
              <w:rPr>
                <w:sz w:val="24"/>
                <w:szCs w:val="24"/>
              </w:rPr>
              <w:t>minologia uproszczonego opisu petrograficznego</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5.</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933-1</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Badania geometrycznych właściwości kruszyw – Oznaczanie składu ziarnowego – Metoda przesiewania</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6.</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933-3</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Badania geometrycznych właściwości kruszyw – Oznaczanie kształtu ziaren za pomocą wskaźnika płaskości</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7.</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933-4</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Badania geometrycznych właściwości kruszyw – Część 4: Ozn</w:t>
            </w:r>
            <w:r w:rsidRPr="002F1EB1">
              <w:rPr>
                <w:sz w:val="24"/>
                <w:szCs w:val="24"/>
              </w:rPr>
              <w:t>a</w:t>
            </w:r>
            <w:r w:rsidRPr="002F1EB1">
              <w:rPr>
                <w:sz w:val="24"/>
                <w:szCs w:val="24"/>
              </w:rPr>
              <w:t xml:space="preserve">czanie kształtu ziaren – Wskaźnik kształtu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8.</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933-5</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Badania geometrycznych właściwości kruszyw – Oznaczanie pr</w:t>
            </w:r>
            <w:r w:rsidRPr="002F1EB1">
              <w:rPr>
                <w:sz w:val="24"/>
                <w:szCs w:val="24"/>
              </w:rPr>
              <w:t>o</w:t>
            </w:r>
            <w:r w:rsidRPr="002F1EB1">
              <w:rPr>
                <w:sz w:val="24"/>
                <w:szCs w:val="24"/>
              </w:rPr>
              <w:t>centowej zawartości ziaren o powierzchniach powstałych w wyn</w:t>
            </w:r>
            <w:r w:rsidRPr="002F1EB1">
              <w:rPr>
                <w:sz w:val="24"/>
                <w:szCs w:val="24"/>
              </w:rPr>
              <w:t>i</w:t>
            </w:r>
            <w:r w:rsidRPr="002F1EB1">
              <w:rPr>
                <w:sz w:val="24"/>
                <w:szCs w:val="24"/>
              </w:rPr>
              <w:t xml:space="preserve">ku </w:t>
            </w:r>
            <w:proofErr w:type="spellStart"/>
            <w:r w:rsidRPr="002F1EB1">
              <w:rPr>
                <w:sz w:val="24"/>
                <w:szCs w:val="24"/>
              </w:rPr>
              <w:t>przekruszenia</w:t>
            </w:r>
            <w:proofErr w:type="spellEnd"/>
            <w:r w:rsidRPr="002F1EB1">
              <w:rPr>
                <w:sz w:val="24"/>
                <w:szCs w:val="24"/>
              </w:rPr>
              <w:t xml:space="preserve"> lub łamania kruszyw grubych</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9.</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933-6</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Badania geometrycznych właściwości kruszyw – Część 6: Ocena właściwości powierzchni – Wskaźnik przepływu kruszywa</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10.</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933-9</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Badania geometrycznych właściwości kruszyw – Ocena zawart</w:t>
            </w:r>
            <w:r w:rsidRPr="002F1EB1">
              <w:rPr>
                <w:sz w:val="24"/>
                <w:szCs w:val="24"/>
              </w:rPr>
              <w:t>o</w:t>
            </w:r>
            <w:r w:rsidRPr="002F1EB1">
              <w:rPr>
                <w:sz w:val="24"/>
                <w:szCs w:val="24"/>
              </w:rPr>
              <w:t xml:space="preserve">ści drobnych cząstek – Badania błękitem metylenowym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lastRenderedPageBreak/>
              <w:t>11.</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933-10</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Badania geometrycznych właściwości kruszyw – Część 10: Ocena zawartości drobnych cząstek – Uziarnienie wypełniaczy (przesi</w:t>
            </w:r>
            <w:r w:rsidRPr="002F1EB1">
              <w:rPr>
                <w:sz w:val="24"/>
                <w:szCs w:val="24"/>
              </w:rPr>
              <w:t>e</w:t>
            </w:r>
            <w:r w:rsidRPr="002F1EB1">
              <w:rPr>
                <w:sz w:val="24"/>
                <w:szCs w:val="24"/>
              </w:rPr>
              <w:t xml:space="preserve">wanie w strumieniu powietrza)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12.</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1097-2</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Badania mechanicznych i fizycznych właściwości kruszyw – M</w:t>
            </w:r>
            <w:r w:rsidRPr="002F1EB1">
              <w:rPr>
                <w:sz w:val="24"/>
                <w:szCs w:val="24"/>
              </w:rPr>
              <w:t>e</w:t>
            </w:r>
            <w:r w:rsidRPr="002F1EB1">
              <w:rPr>
                <w:sz w:val="24"/>
                <w:szCs w:val="24"/>
              </w:rPr>
              <w:t xml:space="preserve">tody oznaczania odporności na rozdrabnianie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13.</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1097-3</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Badania mechanicznych i fizycznych właściwości kruszyw – Oznaczanie gęstości nasypowej i jamistości</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14.</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1097-4</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 xml:space="preserve">Badania mechanicznych i fizycznych właściwości kruszyw – Część 4: Oznaczanie pustych przestrzeni suchego, zagęszczonego wypełniacza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15.</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1097-5</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 xml:space="preserve">Badania mechanicznych i fizycznych właściwości kruszyw – Część 5: Oznaczanie zawartości wody przez suszenie w suszarce z wentylacją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16.</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1097-6</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Badania mechanicznych i fizycznych właściwości kruszyw –Część 6: Oznaczanie gęstości ziaren i nasiąkliwości</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17.</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1097-7</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Badania mechanicznych i fizycznych właściwości kruszyw – Część 7: Oznaczanie gęstości wypełniacza – Metoda piknom</w:t>
            </w:r>
            <w:r w:rsidRPr="002F1EB1">
              <w:rPr>
                <w:sz w:val="24"/>
                <w:szCs w:val="24"/>
              </w:rPr>
              <w:t>e</w:t>
            </w:r>
            <w:r w:rsidRPr="002F1EB1">
              <w:rPr>
                <w:sz w:val="24"/>
                <w:szCs w:val="24"/>
              </w:rPr>
              <w:t xml:space="preserve">tryczna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18.</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1097-8</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 xml:space="preserve">Badania mechanicznych i fizycznych właściwości kruszyw – Część 8: Oznaczanie </w:t>
            </w:r>
            <w:proofErr w:type="spellStart"/>
            <w:r w:rsidRPr="002F1EB1">
              <w:rPr>
                <w:sz w:val="24"/>
                <w:szCs w:val="24"/>
              </w:rPr>
              <w:t>polerowalności</w:t>
            </w:r>
            <w:proofErr w:type="spellEnd"/>
            <w:r w:rsidRPr="002F1EB1">
              <w:rPr>
                <w:sz w:val="24"/>
                <w:szCs w:val="24"/>
              </w:rPr>
              <w:t xml:space="preserve"> kamienia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19.</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1367-1</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Badania właściwości cieplnych i odporności kruszyw na działanie czynników atmosferycznych – Część 1: Oznaczanie mrozoodpo</w:t>
            </w:r>
            <w:r w:rsidRPr="002F1EB1">
              <w:rPr>
                <w:sz w:val="24"/>
                <w:szCs w:val="24"/>
              </w:rPr>
              <w:t>r</w:t>
            </w:r>
            <w:r w:rsidRPr="002F1EB1">
              <w:rPr>
                <w:sz w:val="24"/>
                <w:szCs w:val="24"/>
              </w:rPr>
              <w:t xml:space="preserve">ności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20.</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1367-3</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Badania właściwości cieplnych i odporności kruszyw na działanie czynników atmosferycznych – Część 3: Badanie bazaltowej zg</w:t>
            </w:r>
            <w:r w:rsidRPr="002F1EB1">
              <w:rPr>
                <w:sz w:val="24"/>
                <w:szCs w:val="24"/>
              </w:rPr>
              <w:t>o</w:t>
            </w:r>
            <w:r w:rsidRPr="002F1EB1">
              <w:rPr>
                <w:sz w:val="24"/>
                <w:szCs w:val="24"/>
              </w:rPr>
              <w:t>rzeli słonecznej metodą gotowania</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21.</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1426</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Asfalty i produkty asfaltowe – Oznaczanie penetracji igłą</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 xml:space="preserve">22. </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1427</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Asfalty i produkty asfaltowe – Oznaczanie temperatury miękni</w:t>
            </w:r>
            <w:r w:rsidRPr="002F1EB1">
              <w:rPr>
                <w:sz w:val="24"/>
                <w:szCs w:val="24"/>
              </w:rPr>
              <w:t>e</w:t>
            </w:r>
            <w:r w:rsidRPr="002F1EB1">
              <w:rPr>
                <w:sz w:val="24"/>
                <w:szCs w:val="24"/>
              </w:rPr>
              <w:t>nia – Metoda Pierścień i Kula</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 xml:space="preserve">23. </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1428</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 xml:space="preserve">Asfalty i lepiszcza asfaltowe – Oznaczanie zawartości wody </w:t>
            </w:r>
            <w:r w:rsidR="00C57556">
              <w:rPr>
                <w:sz w:val="24"/>
                <w:szCs w:val="24"/>
              </w:rPr>
              <w:br/>
            </w:r>
            <w:r w:rsidRPr="002F1EB1">
              <w:rPr>
                <w:sz w:val="24"/>
                <w:szCs w:val="24"/>
              </w:rPr>
              <w:t xml:space="preserve">w emulsjach asfaltowych – Metoda destylacji azeotropowej </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24.</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1429</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Asfalty i lepiszcza asfaltowe – Oznaczanie pozostałości na sicie emulsji asfaltowych oraz trwałości podczas magazynowania m</w:t>
            </w:r>
            <w:r w:rsidRPr="002F1EB1">
              <w:rPr>
                <w:sz w:val="24"/>
                <w:szCs w:val="24"/>
              </w:rPr>
              <w:t>e</w:t>
            </w:r>
            <w:r w:rsidRPr="002F1EB1">
              <w:rPr>
                <w:sz w:val="24"/>
                <w:szCs w:val="24"/>
              </w:rPr>
              <w:t xml:space="preserve">todą pozostałości na sicie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25.</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1744-1</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 xml:space="preserve">Badania chemicznych właściwości kruszyw – Analiza chemiczna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26.</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1744-4</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Badania chemicznych właściwości kruszyw – Część 4: Oznacz</w:t>
            </w:r>
            <w:r w:rsidRPr="002F1EB1">
              <w:rPr>
                <w:sz w:val="24"/>
                <w:szCs w:val="24"/>
              </w:rPr>
              <w:t>a</w:t>
            </w:r>
            <w:r w:rsidRPr="002F1EB1">
              <w:rPr>
                <w:sz w:val="24"/>
                <w:szCs w:val="24"/>
              </w:rPr>
              <w:t>nie podatności na wodę wypełniaczy do mieszanek bitumicznych</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27.</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12591</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Asfalty i produkty asfaltowe – Wymagania dla asfaltów drog</w:t>
            </w:r>
            <w:r w:rsidRPr="002F1EB1">
              <w:rPr>
                <w:sz w:val="24"/>
                <w:szCs w:val="24"/>
              </w:rPr>
              <w:t>o</w:t>
            </w:r>
            <w:r w:rsidRPr="002F1EB1">
              <w:rPr>
                <w:sz w:val="24"/>
                <w:szCs w:val="24"/>
              </w:rPr>
              <w:t>wych</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28.</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12592</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Asfalty i produkty asfaltowe – Oznaczanie rozpuszczalności</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29.</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12593</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Asfalty i produkty asfaltowe – Oznaczanie temperatury łamliw</w:t>
            </w:r>
            <w:r w:rsidRPr="002F1EB1">
              <w:rPr>
                <w:sz w:val="24"/>
                <w:szCs w:val="24"/>
              </w:rPr>
              <w:t>o</w:t>
            </w:r>
            <w:r w:rsidRPr="002F1EB1">
              <w:rPr>
                <w:sz w:val="24"/>
                <w:szCs w:val="24"/>
              </w:rPr>
              <w:t xml:space="preserve">ści metodą </w:t>
            </w:r>
            <w:proofErr w:type="spellStart"/>
            <w:r w:rsidRPr="002F1EB1">
              <w:rPr>
                <w:sz w:val="24"/>
                <w:szCs w:val="24"/>
              </w:rPr>
              <w:t>Fraassa</w:t>
            </w:r>
            <w:proofErr w:type="spellEnd"/>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30.</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12606-1</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Asfalty i produkty asfaltowe – Oznaczanie zawartości parafiny – Część 1: Metoda destylacji</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31.</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12607-1</w:t>
            </w:r>
          </w:p>
          <w:p w:rsidR="00BB6CEA" w:rsidRPr="002F1EB1" w:rsidRDefault="00BB6CEA" w:rsidP="00BE66FB">
            <w:pPr>
              <w:spacing w:before="0" w:line="240" w:lineRule="atLeast"/>
              <w:ind w:firstLine="0"/>
              <w:rPr>
                <w:sz w:val="24"/>
                <w:szCs w:val="24"/>
              </w:rPr>
            </w:pPr>
            <w:r w:rsidRPr="002F1EB1">
              <w:rPr>
                <w:sz w:val="24"/>
                <w:szCs w:val="24"/>
              </w:rPr>
              <w:t>i</w:t>
            </w:r>
          </w:p>
          <w:p w:rsidR="00BB6CEA" w:rsidRPr="002F1EB1" w:rsidRDefault="00BB6CEA" w:rsidP="00BE66FB">
            <w:pPr>
              <w:spacing w:before="0" w:line="240" w:lineRule="atLeast"/>
              <w:ind w:firstLine="0"/>
              <w:rPr>
                <w:sz w:val="24"/>
                <w:szCs w:val="24"/>
              </w:rPr>
            </w:pPr>
            <w:r w:rsidRPr="002F1EB1">
              <w:rPr>
                <w:sz w:val="24"/>
                <w:szCs w:val="24"/>
              </w:rPr>
              <w:t>PN-EN 12607-3</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Asfalty i produkty asfaltowe – Oznaczanie odporności na starz</w:t>
            </w:r>
            <w:r w:rsidRPr="002F1EB1">
              <w:rPr>
                <w:sz w:val="24"/>
                <w:szCs w:val="24"/>
              </w:rPr>
              <w:t>e</w:t>
            </w:r>
            <w:r w:rsidRPr="002F1EB1">
              <w:rPr>
                <w:sz w:val="24"/>
                <w:szCs w:val="24"/>
              </w:rPr>
              <w:t>nie pod wpływem ciepła i powietrza – Część 1: Metoda RTFOT</w:t>
            </w:r>
          </w:p>
          <w:p w:rsidR="00BB6CEA" w:rsidRPr="002F1EB1" w:rsidRDefault="00BB6CEA" w:rsidP="00BE66FB">
            <w:pPr>
              <w:spacing w:before="0" w:line="240" w:lineRule="atLeast"/>
              <w:ind w:firstLine="0"/>
              <w:rPr>
                <w:sz w:val="24"/>
                <w:szCs w:val="24"/>
              </w:rPr>
            </w:pPr>
            <w:r w:rsidRPr="002F1EB1">
              <w:rPr>
                <w:sz w:val="24"/>
                <w:szCs w:val="24"/>
              </w:rPr>
              <w:t>Jw. Część 3: Metoda RFT</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32.</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12697-6+A1 :2008</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Mieszanki mineralno-asfaltowe – Metody badań mieszanek min</w:t>
            </w:r>
            <w:r w:rsidRPr="002F1EB1">
              <w:rPr>
                <w:sz w:val="24"/>
                <w:szCs w:val="24"/>
              </w:rPr>
              <w:t>e</w:t>
            </w:r>
            <w:r w:rsidRPr="002F1EB1">
              <w:rPr>
                <w:sz w:val="24"/>
                <w:szCs w:val="24"/>
              </w:rPr>
              <w:t>ralno-asfaltowych na gorąco – Część 6: Oznaczanie gęstości obj</w:t>
            </w:r>
            <w:r w:rsidRPr="002F1EB1">
              <w:rPr>
                <w:sz w:val="24"/>
                <w:szCs w:val="24"/>
              </w:rPr>
              <w:t>ę</w:t>
            </w:r>
            <w:r w:rsidRPr="002F1EB1">
              <w:rPr>
                <w:sz w:val="24"/>
                <w:szCs w:val="24"/>
              </w:rPr>
              <w:t>tościowej próbek mieszanki mineralno-asfaltowej</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33.</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12697-8</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Mieszanki mineralno-asfaltowe – Metody badań mieszanek min</w:t>
            </w:r>
            <w:r w:rsidRPr="002F1EB1">
              <w:rPr>
                <w:sz w:val="24"/>
                <w:szCs w:val="24"/>
              </w:rPr>
              <w:t>e</w:t>
            </w:r>
            <w:r w:rsidRPr="002F1EB1">
              <w:rPr>
                <w:sz w:val="24"/>
                <w:szCs w:val="24"/>
              </w:rPr>
              <w:lastRenderedPageBreak/>
              <w:t>ralno-asfaltowych na gorąco – Część 8: Oznaczanie zawartości wolnej przestrzeni</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lastRenderedPageBreak/>
              <w:t>34.</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12697-11</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Mieszanki mineralno-asfaltowe – Metody badań mieszanek min</w:t>
            </w:r>
            <w:r w:rsidRPr="002F1EB1">
              <w:rPr>
                <w:sz w:val="24"/>
                <w:szCs w:val="24"/>
              </w:rPr>
              <w:t>e</w:t>
            </w:r>
            <w:r w:rsidRPr="002F1EB1">
              <w:rPr>
                <w:sz w:val="24"/>
                <w:szCs w:val="24"/>
              </w:rPr>
              <w:t>ralno-asfaltowych na gorąco – Część 11: Oznaczanie powinowa</w:t>
            </w:r>
            <w:r w:rsidRPr="002F1EB1">
              <w:rPr>
                <w:sz w:val="24"/>
                <w:szCs w:val="24"/>
              </w:rPr>
              <w:t>c</w:t>
            </w:r>
            <w:r w:rsidRPr="002F1EB1">
              <w:rPr>
                <w:sz w:val="24"/>
                <w:szCs w:val="24"/>
              </w:rPr>
              <w:t>twa pomiędzy kruszywem i asfaltem</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35.</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12697-12</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Mieszanki mineralno-asfaltowe – Metody badań mieszanek min</w:t>
            </w:r>
            <w:r w:rsidRPr="002F1EB1">
              <w:rPr>
                <w:sz w:val="24"/>
                <w:szCs w:val="24"/>
              </w:rPr>
              <w:t>e</w:t>
            </w:r>
            <w:r w:rsidRPr="002F1EB1">
              <w:rPr>
                <w:sz w:val="24"/>
                <w:szCs w:val="24"/>
              </w:rPr>
              <w:t xml:space="preserve">ralno-asfaltowych na gorąco – Część 12: Określanie wrażliwości próbek asfaltowych na wodę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36.</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12697-13</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Mieszanki mineralno-asfaltowe – Metody badań mieszanek min</w:t>
            </w:r>
            <w:r w:rsidRPr="002F1EB1">
              <w:rPr>
                <w:sz w:val="24"/>
                <w:szCs w:val="24"/>
              </w:rPr>
              <w:t>e</w:t>
            </w:r>
            <w:r w:rsidRPr="002F1EB1">
              <w:rPr>
                <w:sz w:val="24"/>
                <w:szCs w:val="24"/>
              </w:rPr>
              <w:t>ralno-asfaltowych na gorąco – Część 13: Pomiar temperatury</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37.</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12697-18</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Mieszanki mineralno-asfaltowe – Metody badań mieszanek min</w:t>
            </w:r>
            <w:r w:rsidRPr="002F1EB1">
              <w:rPr>
                <w:sz w:val="24"/>
                <w:szCs w:val="24"/>
              </w:rPr>
              <w:t>e</w:t>
            </w:r>
            <w:r w:rsidRPr="002F1EB1">
              <w:rPr>
                <w:sz w:val="24"/>
                <w:szCs w:val="24"/>
              </w:rPr>
              <w:t>ralno-asfaltowych na gorąco – Część 18: Spływność lepiszcza</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38.</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12697-22+A1 :2008</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Mieszanki mineralno-asfaltowe – Metody badań mieszanek min</w:t>
            </w:r>
            <w:r w:rsidRPr="002F1EB1">
              <w:rPr>
                <w:sz w:val="24"/>
                <w:szCs w:val="24"/>
              </w:rPr>
              <w:t>e</w:t>
            </w:r>
            <w:r w:rsidRPr="002F1EB1">
              <w:rPr>
                <w:sz w:val="24"/>
                <w:szCs w:val="24"/>
              </w:rPr>
              <w:t>ralno-asfaltowych na gorąco – Część 22: Koleinowanie</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39.</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12697-27</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Mieszanki mineralno-asfaltowe – Metody badań mieszanek min</w:t>
            </w:r>
            <w:r w:rsidRPr="002F1EB1">
              <w:rPr>
                <w:sz w:val="24"/>
                <w:szCs w:val="24"/>
              </w:rPr>
              <w:t>e</w:t>
            </w:r>
            <w:r w:rsidRPr="002F1EB1">
              <w:rPr>
                <w:sz w:val="24"/>
                <w:szCs w:val="24"/>
              </w:rPr>
              <w:t>ralno-asfaltowych na gorąco – Część 27: Pobieranie próbek</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40.</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12697-36</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Mieszanki mineralno-asfaltowe – Metody badań mieszanek min</w:t>
            </w:r>
            <w:r w:rsidRPr="002F1EB1">
              <w:rPr>
                <w:sz w:val="24"/>
                <w:szCs w:val="24"/>
              </w:rPr>
              <w:t>e</w:t>
            </w:r>
            <w:r w:rsidRPr="002F1EB1">
              <w:rPr>
                <w:sz w:val="24"/>
                <w:szCs w:val="24"/>
              </w:rPr>
              <w:t>ralno-asfaltowych na gorąco – Część 36: Oznaczanie grubości nawierzchni asfaltowych</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41.</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12846</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Asfalty i lepiszcza asfaltowe – Oznaczanie czasu wypływu emu</w:t>
            </w:r>
            <w:r w:rsidRPr="002F1EB1">
              <w:rPr>
                <w:sz w:val="24"/>
                <w:szCs w:val="24"/>
              </w:rPr>
              <w:t>l</w:t>
            </w:r>
            <w:r w:rsidRPr="002F1EB1">
              <w:rPr>
                <w:sz w:val="24"/>
                <w:szCs w:val="24"/>
              </w:rPr>
              <w:t>sji asfaltowych lepkościomierzem wypływowym</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42.</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12847</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 xml:space="preserve">Asfalty i lepiszcza asfaltowe – Oznaczanie sedymentacji emulsji asfaltowych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43.</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12850</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 xml:space="preserve">Asfalty i lepiszcza asfaltowe – Oznaczanie wartości </w:t>
            </w:r>
            <w:proofErr w:type="spellStart"/>
            <w:r w:rsidRPr="002F1EB1">
              <w:rPr>
                <w:sz w:val="24"/>
                <w:szCs w:val="24"/>
              </w:rPr>
              <w:t>pH</w:t>
            </w:r>
            <w:proofErr w:type="spellEnd"/>
            <w:r w:rsidRPr="002F1EB1">
              <w:rPr>
                <w:sz w:val="24"/>
                <w:szCs w:val="24"/>
              </w:rPr>
              <w:t xml:space="preserve"> emulsji asfaltowych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44.</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13043</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Kruszywa do mieszanek bitumicznych i powierzchniowych utrwaleń stosowanych na drogach, lotniskach i innych powierzc</w:t>
            </w:r>
            <w:r w:rsidRPr="002F1EB1">
              <w:rPr>
                <w:sz w:val="24"/>
                <w:szCs w:val="24"/>
              </w:rPr>
              <w:t>h</w:t>
            </w:r>
            <w:r w:rsidRPr="002F1EB1">
              <w:rPr>
                <w:sz w:val="24"/>
                <w:szCs w:val="24"/>
              </w:rPr>
              <w:t>niach przeznaczonych do ruchu</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45.</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13074</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Asfalty i lepiszcza asfaltowe – Oznaczanie lepiszczy z emulsji asfaltowych przez odparowanie</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46.</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13075-1</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Asfalty i lepiszcza asfaltowe – Badanie rozpadu – Część 1: Ozn</w:t>
            </w:r>
            <w:r w:rsidRPr="002F1EB1">
              <w:rPr>
                <w:sz w:val="24"/>
                <w:szCs w:val="24"/>
              </w:rPr>
              <w:t>a</w:t>
            </w:r>
            <w:r w:rsidRPr="002F1EB1">
              <w:rPr>
                <w:sz w:val="24"/>
                <w:szCs w:val="24"/>
              </w:rPr>
              <w:t xml:space="preserve">czanie indeksu rozpadu kationowych emulsji asfaltowych, metoda z wypełniaczem mineralnym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47.</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13108-1</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Mieszanki mineralno-asfaltowe – Wymagania – Część 1: Beton asfaltowy</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48.</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13108-20</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Mieszanki mineralno-asfaltowe – Wymagania – Część 20: Bad</w:t>
            </w:r>
            <w:r w:rsidRPr="002F1EB1">
              <w:rPr>
                <w:sz w:val="24"/>
                <w:szCs w:val="24"/>
              </w:rPr>
              <w:t>a</w:t>
            </w:r>
            <w:r w:rsidRPr="002F1EB1">
              <w:rPr>
                <w:sz w:val="24"/>
                <w:szCs w:val="24"/>
              </w:rPr>
              <w:t>nie typu</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49.</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13179-1</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Badania kruszyw wypełniających stosowanych do mieszanek b</w:t>
            </w:r>
            <w:r w:rsidRPr="002F1EB1">
              <w:rPr>
                <w:sz w:val="24"/>
                <w:szCs w:val="24"/>
              </w:rPr>
              <w:t>i</w:t>
            </w:r>
            <w:r w:rsidRPr="002F1EB1">
              <w:rPr>
                <w:sz w:val="24"/>
                <w:szCs w:val="24"/>
              </w:rPr>
              <w:t>tumicznych – Część 1: Badanie metodą Pierścienia i Kuli</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50.</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13179-2</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Badania kruszyw wypełniających stosowanych do mieszanek b</w:t>
            </w:r>
            <w:r w:rsidRPr="002F1EB1">
              <w:rPr>
                <w:sz w:val="24"/>
                <w:szCs w:val="24"/>
              </w:rPr>
              <w:t>i</w:t>
            </w:r>
            <w:r w:rsidRPr="002F1EB1">
              <w:rPr>
                <w:sz w:val="24"/>
                <w:szCs w:val="24"/>
              </w:rPr>
              <w:t>tumicznych – Część 2: Liczba bitumiczna</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51.</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13398</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 xml:space="preserve">Asfalty i lepiszcza asfaltowe – Oznaczanie nawrotu sprężystego asfaltów modyfikowanych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52.</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13399</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 xml:space="preserve">Asfalty i lepiszcza asfaltowe – Oznaczanie stabilności podczas magazynowania asfaltów modyfikowanych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53.</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13587</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Asfalty i lepiszcza asfaltowe – Oznaczanie właściwości mech</w:t>
            </w:r>
            <w:r w:rsidRPr="002F1EB1">
              <w:rPr>
                <w:sz w:val="24"/>
                <w:szCs w:val="24"/>
              </w:rPr>
              <w:t>a</w:t>
            </w:r>
            <w:r w:rsidRPr="002F1EB1">
              <w:rPr>
                <w:sz w:val="24"/>
                <w:szCs w:val="24"/>
              </w:rPr>
              <w:t xml:space="preserve">nicznych lepiszczy asfaltowych metodą rozciągania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54.</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13588</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Asfalty i lepiszcza asfaltowe – Oznaczanie kohezji lepiszczy a</w:t>
            </w:r>
            <w:r w:rsidRPr="002F1EB1">
              <w:rPr>
                <w:sz w:val="24"/>
                <w:szCs w:val="24"/>
              </w:rPr>
              <w:t>s</w:t>
            </w:r>
            <w:r w:rsidRPr="002F1EB1">
              <w:rPr>
                <w:sz w:val="24"/>
                <w:szCs w:val="24"/>
              </w:rPr>
              <w:t xml:space="preserve">faltowych metodą testu wahadłowego </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55.</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13589</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Asfalty i lepiszcza asfaltowe – Oznaczanie siły rozciągania asfa</w:t>
            </w:r>
            <w:r w:rsidRPr="002F1EB1">
              <w:rPr>
                <w:sz w:val="24"/>
                <w:szCs w:val="24"/>
              </w:rPr>
              <w:t>l</w:t>
            </w:r>
            <w:r w:rsidRPr="002F1EB1">
              <w:rPr>
                <w:sz w:val="24"/>
                <w:szCs w:val="24"/>
              </w:rPr>
              <w:t xml:space="preserve">tów modyfikowanych – Metoda z </w:t>
            </w:r>
            <w:proofErr w:type="spellStart"/>
            <w:r w:rsidRPr="002F1EB1">
              <w:rPr>
                <w:sz w:val="24"/>
                <w:szCs w:val="24"/>
              </w:rPr>
              <w:t>duktylometrem</w:t>
            </w:r>
            <w:proofErr w:type="spellEnd"/>
            <w:r w:rsidRPr="002F1EB1">
              <w:rPr>
                <w:sz w:val="24"/>
                <w:szCs w:val="24"/>
              </w:rPr>
              <w:t xml:space="preserve">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56.</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13614</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 xml:space="preserve">Asfalty i lepiszcza asfaltowe – Oznaczanie przyczepności emulsji </w:t>
            </w:r>
            <w:r w:rsidRPr="002F1EB1">
              <w:rPr>
                <w:sz w:val="24"/>
                <w:szCs w:val="24"/>
              </w:rPr>
              <w:lastRenderedPageBreak/>
              <w:t>asfaltowych przez zanurzenie w wodzie – Metoda z kruszywem</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lastRenderedPageBreak/>
              <w:t>57.</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13703</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Asfalty i lepiszcza asfaltowe – Oznaczanie energii odkształcenia</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58.</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13808</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Asfalty i lepiszcza asfaltowe – Zasady klasyfikacji kationowych emulsji asfaltowych</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59.</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14023</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Asfalty i lepiszcza asfaltowe – Zasady klasyfikacji asfaltów m</w:t>
            </w:r>
            <w:r w:rsidRPr="002F1EB1">
              <w:rPr>
                <w:sz w:val="24"/>
                <w:szCs w:val="24"/>
              </w:rPr>
              <w:t>o</w:t>
            </w:r>
            <w:r w:rsidRPr="002F1EB1">
              <w:rPr>
                <w:sz w:val="24"/>
                <w:szCs w:val="24"/>
              </w:rPr>
              <w:t xml:space="preserve">dyfikowanych polimerami </w:t>
            </w:r>
            <w:r w:rsidRPr="00C57556">
              <w:rPr>
                <w:sz w:val="24"/>
                <w:szCs w:val="24"/>
              </w:rPr>
              <w:t>(oryg.)</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60.</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14188-1</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Wypełniacze szczelin i zalewy drogowe – Część 1: Wymagania wobec zalew drogowych na gorąco</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61.</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14188-2</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Wypełniacze szczelin i zalewy drogowe – Część 2: Wymagania wobec zalew drogowych na zimno</w:t>
            </w:r>
          </w:p>
        </w:tc>
      </w:tr>
      <w:tr w:rsidR="00BB6CEA" w:rsidRPr="002F1EB1"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62.</w:t>
            </w:r>
          </w:p>
        </w:tc>
        <w:tc>
          <w:tcPr>
            <w:tcW w:w="2130" w:type="dxa"/>
          </w:tcPr>
          <w:p w:rsidR="00BB6CEA" w:rsidRPr="002F1EB1" w:rsidRDefault="00BB6CEA" w:rsidP="00BE66FB">
            <w:pPr>
              <w:spacing w:before="0" w:line="240" w:lineRule="atLeast"/>
              <w:ind w:firstLine="0"/>
              <w:rPr>
                <w:sz w:val="24"/>
                <w:szCs w:val="24"/>
              </w:rPr>
            </w:pPr>
            <w:r w:rsidRPr="002F1EB1">
              <w:rPr>
                <w:sz w:val="24"/>
                <w:szCs w:val="24"/>
              </w:rPr>
              <w:t>PN-EN ISO 2592</w:t>
            </w:r>
          </w:p>
        </w:tc>
        <w:tc>
          <w:tcPr>
            <w:tcW w:w="6627" w:type="dxa"/>
          </w:tcPr>
          <w:p w:rsidR="00BB6CEA" w:rsidRPr="002F1EB1" w:rsidRDefault="00BB6CEA" w:rsidP="00BE66FB">
            <w:pPr>
              <w:spacing w:before="0" w:line="240" w:lineRule="atLeast"/>
              <w:ind w:firstLine="0"/>
              <w:rPr>
                <w:sz w:val="24"/>
                <w:szCs w:val="24"/>
              </w:rPr>
            </w:pPr>
            <w:r w:rsidRPr="002F1EB1">
              <w:rPr>
                <w:sz w:val="24"/>
                <w:szCs w:val="24"/>
              </w:rPr>
              <w:t>Przetwory naftowe – Oznaczanie temperatury zapłonu i palenia – Pomiar metodą otwartego tygla Clevelanda</w:t>
            </w:r>
          </w:p>
        </w:tc>
      </w:tr>
      <w:tr w:rsidR="00BB6CEA" w:rsidRPr="004F0457" w:rsidTr="008D72F5">
        <w:tc>
          <w:tcPr>
            <w:tcW w:w="530" w:type="dxa"/>
          </w:tcPr>
          <w:p w:rsidR="00BB6CEA" w:rsidRPr="002F1EB1" w:rsidRDefault="00BB6CEA" w:rsidP="00BE66FB">
            <w:pPr>
              <w:spacing w:before="0" w:line="240" w:lineRule="atLeast"/>
              <w:ind w:firstLine="0"/>
              <w:rPr>
                <w:sz w:val="24"/>
                <w:szCs w:val="24"/>
              </w:rPr>
            </w:pPr>
            <w:r w:rsidRPr="002F1EB1">
              <w:rPr>
                <w:sz w:val="24"/>
                <w:szCs w:val="24"/>
              </w:rPr>
              <w:t>63.</w:t>
            </w:r>
          </w:p>
        </w:tc>
        <w:tc>
          <w:tcPr>
            <w:tcW w:w="2130" w:type="dxa"/>
          </w:tcPr>
          <w:p w:rsidR="00BB6CEA" w:rsidRPr="002F1EB1" w:rsidRDefault="00447B1A" w:rsidP="00BE66FB">
            <w:pPr>
              <w:spacing w:before="0" w:line="240" w:lineRule="atLeast"/>
              <w:ind w:firstLine="0"/>
              <w:rPr>
                <w:sz w:val="24"/>
                <w:szCs w:val="24"/>
              </w:rPr>
            </w:pPr>
            <w:hyperlink r:id="rId18" w:history="1">
              <w:r w:rsidR="00BB6CEA" w:rsidRPr="004F0457">
                <w:rPr>
                  <w:sz w:val="24"/>
                  <w:szCs w:val="24"/>
                </w:rPr>
                <w:t>PN-EN 13108-21</w:t>
              </w:r>
            </w:hyperlink>
          </w:p>
        </w:tc>
        <w:tc>
          <w:tcPr>
            <w:tcW w:w="6627" w:type="dxa"/>
          </w:tcPr>
          <w:p w:rsidR="00BB6CEA" w:rsidRPr="002F1EB1" w:rsidRDefault="00447B1A" w:rsidP="00BE66FB">
            <w:pPr>
              <w:spacing w:before="0" w:line="240" w:lineRule="atLeast"/>
              <w:ind w:firstLine="0"/>
              <w:rPr>
                <w:sz w:val="24"/>
                <w:szCs w:val="24"/>
              </w:rPr>
            </w:pPr>
            <w:hyperlink r:id="rId19" w:history="1">
              <w:r w:rsidR="00BB6CEA" w:rsidRPr="004F0457">
                <w:rPr>
                  <w:sz w:val="24"/>
                  <w:szCs w:val="24"/>
                </w:rPr>
                <w:t>Mieszanki mineralno-asfaltowe - Wymagania - Część 21: Zakł</w:t>
              </w:r>
              <w:r w:rsidR="00BB6CEA" w:rsidRPr="004F0457">
                <w:rPr>
                  <w:sz w:val="24"/>
                  <w:szCs w:val="24"/>
                </w:rPr>
                <w:t>a</w:t>
              </w:r>
              <w:r w:rsidR="00BB6CEA" w:rsidRPr="004F0457">
                <w:rPr>
                  <w:sz w:val="24"/>
                  <w:szCs w:val="24"/>
                </w:rPr>
                <w:t>dowa kontrola produkcji</w:t>
              </w:r>
            </w:hyperlink>
          </w:p>
        </w:tc>
      </w:tr>
    </w:tbl>
    <w:p w:rsidR="00BB6CEA" w:rsidRDefault="00BB6CEA" w:rsidP="00BE66FB">
      <w:pPr>
        <w:pStyle w:val="Tekstpodstawowy21"/>
        <w:widowControl/>
        <w:ind w:firstLine="0"/>
        <w:jc w:val="both"/>
        <w:rPr>
          <w:szCs w:val="24"/>
        </w:rPr>
      </w:pPr>
    </w:p>
    <w:p w:rsidR="00BB6CEA" w:rsidRDefault="00BB6CEA" w:rsidP="00BE66FB">
      <w:pPr>
        <w:pStyle w:val="Nagwek2"/>
        <w:numPr>
          <w:ilvl w:val="12"/>
          <w:numId w:val="0"/>
        </w:numPr>
        <w:spacing w:before="0"/>
        <w:rPr>
          <w:bCs/>
          <w:sz w:val="24"/>
        </w:rPr>
      </w:pPr>
      <w:r w:rsidRPr="00BB6CEA">
        <w:rPr>
          <w:bCs/>
          <w:sz w:val="24"/>
        </w:rPr>
        <w:t>10.3. Wymagania techniczne (rekomendowane przez Ministra Infrastruktury)</w:t>
      </w:r>
    </w:p>
    <w:p w:rsidR="00BB6CEA" w:rsidRPr="00BB6CEA" w:rsidRDefault="00BB6CEA" w:rsidP="00BE66FB"/>
    <w:p w:rsidR="00BB6CEA" w:rsidRPr="00DE0ABB" w:rsidRDefault="00BB6CEA" w:rsidP="00BE66FB">
      <w:pPr>
        <w:numPr>
          <w:ilvl w:val="0"/>
          <w:numId w:val="37"/>
        </w:numPr>
        <w:tabs>
          <w:tab w:val="num" w:pos="709"/>
        </w:tabs>
        <w:overflowPunct w:val="0"/>
        <w:autoSpaceDE w:val="0"/>
        <w:autoSpaceDN w:val="0"/>
        <w:adjustRightInd w:val="0"/>
        <w:spacing w:before="0"/>
        <w:ind w:left="709" w:hanging="709"/>
        <w:rPr>
          <w:sz w:val="24"/>
          <w:szCs w:val="24"/>
        </w:rPr>
      </w:pPr>
      <w:r>
        <w:rPr>
          <w:sz w:val="24"/>
          <w:szCs w:val="24"/>
        </w:rPr>
        <w:t xml:space="preserve">WT-1 </w:t>
      </w:r>
      <w:r w:rsidRPr="00DE0ABB">
        <w:rPr>
          <w:sz w:val="24"/>
          <w:szCs w:val="24"/>
        </w:rPr>
        <w:t>201</w:t>
      </w:r>
      <w:r>
        <w:rPr>
          <w:sz w:val="24"/>
          <w:szCs w:val="24"/>
        </w:rPr>
        <w:t>4 Kruszywa Wymagania techniczne</w:t>
      </w:r>
      <w:r w:rsidRPr="00DE0ABB">
        <w:rPr>
          <w:sz w:val="24"/>
          <w:szCs w:val="24"/>
        </w:rPr>
        <w:t>. Kruszywa do mieszanek mineralno-asfaltowych i powierzchniowyc</w:t>
      </w:r>
      <w:r>
        <w:rPr>
          <w:sz w:val="24"/>
          <w:szCs w:val="24"/>
        </w:rPr>
        <w:t>h utrwaleń na drogach krajowych, Warszawa 2014</w:t>
      </w:r>
    </w:p>
    <w:p w:rsidR="00BB6CEA" w:rsidRDefault="00BB6CEA" w:rsidP="00BE66FB">
      <w:pPr>
        <w:numPr>
          <w:ilvl w:val="0"/>
          <w:numId w:val="37"/>
        </w:numPr>
        <w:tabs>
          <w:tab w:val="num" w:pos="709"/>
        </w:tabs>
        <w:overflowPunct w:val="0"/>
        <w:autoSpaceDE w:val="0"/>
        <w:autoSpaceDN w:val="0"/>
        <w:adjustRightInd w:val="0"/>
        <w:spacing w:before="0"/>
        <w:ind w:left="737" w:hanging="737"/>
        <w:rPr>
          <w:sz w:val="24"/>
          <w:szCs w:val="24"/>
        </w:rPr>
      </w:pPr>
      <w:r w:rsidRPr="00DE0ABB">
        <w:rPr>
          <w:sz w:val="24"/>
          <w:szCs w:val="24"/>
        </w:rPr>
        <w:t>WT-2</w:t>
      </w:r>
      <w:r>
        <w:rPr>
          <w:sz w:val="24"/>
          <w:szCs w:val="24"/>
        </w:rPr>
        <w:t xml:space="preserve"> 2014 – część I Mieszanki mineralno-asfaltowe Wymagania Techniczne</w:t>
      </w:r>
      <w:r w:rsidRPr="00DE0ABB">
        <w:rPr>
          <w:sz w:val="24"/>
          <w:szCs w:val="24"/>
        </w:rPr>
        <w:t>. N</w:t>
      </w:r>
      <w:r w:rsidRPr="00DE0ABB">
        <w:rPr>
          <w:sz w:val="24"/>
          <w:szCs w:val="24"/>
        </w:rPr>
        <w:t>a</w:t>
      </w:r>
      <w:r w:rsidRPr="00DE0ABB">
        <w:rPr>
          <w:sz w:val="24"/>
          <w:szCs w:val="24"/>
        </w:rPr>
        <w:t>wierzchnie asfaltowe na drogach krajowyc</w:t>
      </w:r>
      <w:r>
        <w:rPr>
          <w:sz w:val="24"/>
          <w:szCs w:val="24"/>
        </w:rPr>
        <w:t>h  Warszawa 2014.</w:t>
      </w:r>
    </w:p>
    <w:p w:rsidR="00BB6CEA" w:rsidRPr="00DE0ABB" w:rsidRDefault="00BB6CEA" w:rsidP="00BE66FB">
      <w:pPr>
        <w:numPr>
          <w:ilvl w:val="0"/>
          <w:numId w:val="37"/>
        </w:numPr>
        <w:tabs>
          <w:tab w:val="num" w:pos="709"/>
        </w:tabs>
        <w:overflowPunct w:val="0"/>
        <w:autoSpaceDE w:val="0"/>
        <w:autoSpaceDN w:val="0"/>
        <w:adjustRightInd w:val="0"/>
        <w:spacing w:before="0"/>
        <w:ind w:left="737" w:hanging="737"/>
        <w:rPr>
          <w:sz w:val="24"/>
          <w:szCs w:val="24"/>
        </w:rPr>
      </w:pPr>
      <w:r w:rsidRPr="00DE0ABB">
        <w:rPr>
          <w:sz w:val="24"/>
          <w:szCs w:val="24"/>
        </w:rPr>
        <w:t>WT-2</w:t>
      </w:r>
      <w:r>
        <w:rPr>
          <w:sz w:val="24"/>
          <w:szCs w:val="24"/>
        </w:rPr>
        <w:t xml:space="preserve"> 201</w:t>
      </w:r>
      <w:r w:rsidR="00B36DB4">
        <w:rPr>
          <w:sz w:val="24"/>
          <w:szCs w:val="24"/>
        </w:rPr>
        <w:t>6</w:t>
      </w:r>
      <w:r>
        <w:rPr>
          <w:sz w:val="24"/>
          <w:szCs w:val="24"/>
        </w:rPr>
        <w:t xml:space="preserve"> – część II Wykonanie warstw nawierzchni asfaltowych Wymagania Tec</w:t>
      </w:r>
      <w:r>
        <w:rPr>
          <w:sz w:val="24"/>
          <w:szCs w:val="24"/>
        </w:rPr>
        <w:t>h</w:t>
      </w:r>
      <w:r>
        <w:rPr>
          <w:sz w:val="24"/>
          <w:szCs w:val="24"/>
        </w:rPr>
        <w:t>niczne</w:t>
      </w:r>
      <w:r w:rsidRPr="00DE0ABB">
        <w:rPr>
          <w:sz w:val="24"/>
          <w:szCs w:val="24"/>
        </w:rPr>
        <w:t>. Nawierzchnie asfaltowe na drogach krajowyc</w:t>
      </w:r>
      <w:r>
        <w:rPr>
          <w:sz w:val="24"/>
          <w:szCs w:val="24"/>
        </w:rPr>
        <w:t>h  Warszawa 201</w:t>
      </w:r>
      <w:r w:rsidR="00B36DB4">
        <w:rPr>
          <w:sz w:val="24"/>
          <w:szCs w:val="24"/>
        </w:rPr>
        <w:t>6</w:t>
      </w:r>
      <w:r>
        <w:rPr>
          <w:sz w:val="24"/>
          <w:szCs w:val="24"/>
        </w:rPr>
        <w:t>.</w:t>
      </w:r>
    </w:p>
    <w:p w:rsidR="00BB6CEA" w:rsidRDefault="00BB6CEA" w:rsidP="00BE66FB">
      <w:pPr>
        <w:numPr>
          <w:ilvl w:val="0"/>
          <w:numId w:val="37"/>
        </w:numPr>
        <w:tabs>
          <w:tab w:val="num" w:pos="709"/>
        </w:tabs>
        <w:overflowPunct w:val="0"/>
        <w:autoSpaceDE w:val="0"/>
        <w:autoSpaceDN w:val="0"/>
        <w:adjustRightInd w:val="0"/>
        <w:spacing w:before="0"/>
        <w:ind w:left="737" w:hanging="737"/>
        <w:rPr>
          <w:szCs w:val="24"/>
        </w:rPr>
      </w:pPr>
      <w:r w:rsidRPr="00DE0ABB">
        <w:rPr>
          <w:sz w:val="24"/>
          <w:szCs w:val="24"/>
        </w:rPr>
        <w:t>WT-3 Emulsje asfaltowe 2009. Kationowe emulsje asfaltowe na drogach publicznych, Warszawa 200</w:t>
      </w:r>
      <w:r>
        <w:rPr>
          <w:sz w:val="24"/>
          <w:szCs w:val="24"/>
        </w:rPr>
        <w:t>9</w:t>
      </w:r>
    </w:p>
    <w:p w:rsidR="007937A2" w:rsidRDefault="007937A2" w:rsidP="00BE66FB">
      <w:pPr>
        <w:pStyle w:val="Tekstpodstawowy21"/>
        <w:widowControl/>
        <w:ind w:firstLine="0"/>
        <w:jc w:val="both"/>
        <w:rPr>
          <w:szCs w:val="24"/>
        </w:rPr>
      </w:pPr>
    </w:p>
    <w:p w:rsidR="00BB6CEA" w:rsidRDefault="00BB6CEA" w:rsidP="00BE66FB">
      <w:pPr>
        <w:pStyle w:val="Nagwek2"/>
        <w:numPr>
          <w:ilvl w:val="12"/>
          <w:numId w:val="0"/>
        </w:numPr>
        <w:spacing w:before="0"/>
        <w:rPr>
          <w:bCs/>
          <w:sz w:val="24"/>
        </w:rPr>
      </w:pPr>
      <w:r w:rsidRPr="00BB6CEA">
        <w:rPr>
          <w:bCs/>
          <w:sz w:val="24"/>
        </w:rPr>
        <w:t>10.4   Inne dokumenty</w:t>
      </w:r>
    </w:p>
    <w:p w:rsidR="00BB6CEA" w:rsidRPr="00BB6CEA" w:rsidRDefault="00BB6CEA" w:rsidP="00BE66FB"/>
    <w:p w:rsidR="00BB6CEA" w:rsidRPr="002F1EB1" w:rsidRDefault="00BB6CEA" w:rsidP="00BE66FB">
      <w:pPr>
        <w:numPr>
          <w:ilvl w:val="0"/>
          <w:numId w:val="37"/>
        </w:numPr>
        <w:tabs>
          <w:tab w:val="num" w:pos="709"/>
        </w:tabs>
        <w:overflowPunct w:val="0"/>
        <w:autoSpaceDE w:val="0"/>
        <w:autoSpaceDN w:val="0"/>
        <w:adjustRightInd w:val="0"/>
        <w:spacing w:before="0"/>
        <w:ind w:left="737" w:hanging="737"/>
        <w:rPr>
          <w:sz w:val="24"/>
          <w:szCs w:val="24"/>
        </w:rPr>
      </w:pPr>
      <w:r w:rsidRPr="002F1EB1">
        <w:rPr>
          <w:sz w:val="24"/>
          <w:szCs w:val="24"/>
        </w:rPr>
        <w:t xml:space="preserve">Rozporządzenie Ministra Transportu i Gospodarki Morskiej z dnia 2 marca 1999 r. </w:t>
      </w:r>
      <w:r>
        <w:rPr>
          <w:sz w:val="24"/>
          <w:szCs w:val="24"/>
        </w:rPr>
        <w:br/>
      </w:r>
      <w:r w:rsidRPr="002F1EB1">
        <w:rPr>
          <w:sz w:val="24"/>
          <w:szCs w:val="24"/>
        </w:rPr>
        <w:t xml:space="preserve">w sprawie warunków technicznych, jakim powinny odpowiadać drogi publiczne </w:t>
      </w:r>
      <w:r>
        <w:rPr>
          <w:sz w:val="24"/>
          <w:szCs w:val="24"/>
        </w:rPr>
        <w:br/>
      </w:r>
      <w:r w:rsidRPr="002F1EB1">
        <w:rPr>
          <w:sz w:val="24"/>
          <w:szCs w:val="24"/>
        </w:rPr>
        <w:t>i ich usytuowanie (Dz.U. nr 43, poz. 430)</w:t>
      </w:r>
    </w:p>
    <w:p w:rsidR="00BB6CEA" w:rsidRPr="00DE0ABB" w:rsidRDefault="00BB6CEA" w:rsidP="00BE66FB">
      <w:pPr>
        <w:numPr>
          <w:ilvl w:val="0"/>
          <w:numId w:val="37"/>
        </w:numPr>
        <w:tabs>
          <w:tab w:val="num" w:pos="709"/>
        </w:tabs>
        <w:overflowPunct w:val="0"/>
        <w:autoSpaceDE w:val="0"/>
        <w:autoSpaceDN w:val="0"/>
        <w:adjustRightInd w:val="0"/>
        <w:spacing w:before="0"/>
        <w:ind w:left="737" w:hanging="737"/>
        <w:rPr>
          <w:sz w:val="24"/>
          <w:szCs w:val="24"/>
        </w:rPr>
      </w:pPr>
      <w:r w:rsidRPr="00DE0ABB">
        <w:rPr>
          <w:sz w:val="24"/>
          <w:szCs w:val="24"/>
        </w:rPr>
        <w:t>Katalog typowych konstrukcji nawierzch</w:t>
      </w:r>
      <w:r>
        <w:rPr>
          <w:sz w:val="24"/>
          <w:szCs w:val="24"/>
        </w:rPr>
        <w:t>ni podatnych i półsztywnych. Załącznik do zarządzenia Nr 31 Generalnego Dyrektora Dróg Krajowych i Autostrad z dnia 16.06.2014 r.</w:t>
      </w:r>
    </w:p>
    <w:p w:rsidR="00250D12" w:rsidRPr="00BB6CEA" w:rsidRDefault="00F85159" w:rsidP="00BE66FB">
      <w:pPr>
        <w:numPr>
          <w:ilvl w:val="0"/>
          <w:numId w:val="37"/>
        </w:numPr>
        <w:tabs>
          <w:tab w:val="num" w:pos="709"/>
        </w:tabs>
        <w:overflowPunct w:val="0"/>
        <w:autoSpaceDE w:val="0"/>
        <w:autoSpaceDN w:val="0"/>
        <w:adjustRightInd w:val="0"/>
        <w:spacing w:before="0"/>
        <w:ind w:left="737" w:hanging="737"/>
        <w:rPr>
          <w:sz w:val="24"/>
          <w:szCs w:val="24"/>
        </w:rPr>
      </w:pPr>
      <w:r w:rsidRPr="00BB6CEA">
        <w:rPr>
          <w:sz w:val="24"/>
          <w:szCs w:val="24"/>
        </w:rPr>
        <w:t xml:space="preserve">Zeszyt </w:t>
      </w:r>
      <w:proofErr w:type="spellStart"/>
      <w:r w:rsidRPr="00BB6CEA">
        <w:rPr>
          <w:sz w:val="24"/>
          <w:szCs w:val="24"/>
        </w:rPr>
        <w:t>IBDiM</w:t>
      </w:r>
      <w:proofErr w:type="spellEnd"/>
      <w:r w:rsidRPr="00BB6CEA">
        <w:rPr>
          <w:sz w:val="24"/>
          <w:szCs w:val="24"/>
        </w:rPr>
        <w:t xml:space="preserve"> nr 62 </w:t>
      </w:r>
      <w:r w:rsidR="00250D12" w:rsidRPr="00BB6CEA">
        <w:rPr>
          <w:sz w:val="24"/>
          <w:szCs w:val="24"/>
        </w:rPr>
        <w:t>Zasady wykonywania nawierzchni z mieszanki SMA</w:t>
      </w:r>
      <w:r w:rsidRPr="00BB6CEA">
        <w:rPr>
          <w:sz w:val="24"/>
          <w:szCs w:val="24"/>
        </w:rPr>
        <w:t xml:space="preserve"> (ZW-SMA 2001)</w:t>
      </w:r>
    </w:p>
    <w:p w:rsidR="00C76355" w:rsidRPr="00BB6CEA" w:rsidRDefault="00C76355" w:rsidP="00BE66FB">
      <w:pPr>
        <w:numPr>
          <w:ilvl w:val="0"/>
          <w:numId w:val="37"/>
        </w:numPr>
        <w:tabs>
          <w:tab w:val="num" w:pos="709"/>
        </w:tabs>
        <w:overflowPunct w:val="0"/>
        <w:autoSpaceDE w:val="0"/>
        <w:autoSpaceDN w:val="0"/>
        <w:adjustRightInd w:val="0"/>
        <w:spacing w:before="0"/>
        <w:ind w:left="737" w:hanging="737"/>
        <w:rPr>
          <w:sz w:val="24"/>
          <w:szCs w:val="24"/>
        </w:rPr>
      </w:pPr>
      <w:r w:rsidRPr="00BB6CEA">
        <w:rPr>
          <w:sz w:val="24"/>
          <w:szCs w:val="24"/>
        </w:rPr>
        <w:t xml:space="preserve">Zeszyt </w:t>
      </w:r>
      <w:proofErr w:type="spellStart"/>
      <w:r w:rsidRPr="00BB6CEA">
        <w:rPr>
          <w:sz w:val="24"/>
          <w:szCs w:val="24"/>
        </w:rPr>
        <w:t>IBDiM</w:t>
      </w:r>
      <w:proofErr w:type="spellEnd"/>
      <w:r w:rsidRPr="00BB6CEA">
        <w:rPr>
          <w:sz w:val="24"/>
          <w:szCs w:val="24"/>
        </w:rPr>
        <w:t xml:space="preserve"> nr 65 Tymczasowe Wytyczne Techniczne – </w:t>
      </w:r>
      <w:proofErr w:type="spellStart"/>
      <w:r w:rsidRPr="00BB6CEA">
        <w:rPr>
          <w:sz w:val="24"/>
          <w:szCs w:val="24"/>
        </w:rPr>
        <w:t>Polimeroasfalty</w:t>
      </w:r>
      <w:proofErr w:type="spellEnd"/>
      <w:r w:rsidRPr="00BB6CEA">
        <w:rPr>
          <w:sz w:val="24"/>
          <w:szCs w:val="24"/>
        </w:rPr>
        <w:t xml:space="preserve"> drogowe (TWT-PAD-2003) </w:t>
      </w:r>
    </w:p>
    <w:p w:rsidR="00250D12" w:rsidRPr="00F33ABF" w:rsidRDefault="00250D12" w:rsidP="00BE66FB">
      <w:pPr>
        <w:pStyle w:val="Tekstpodstawowy"/>
      </w:pPr>
    </w:p>
    <w:p w:rsidR="00250D12" w:rsidRDefault="00250D12" w:rsidP="00BE66FB">
      <w:pPr>
        <w:spacing w:before="0"/>
        <w:ind w:firstLine="0"/>
        <w:jc w:val="left"/>
        <w:rPr>
          <w:sz w:val="24"/>
          <w:szCs w:val="24"/>
        </w:rPr>
      </w:pPr>
      <w:r w:rsidRPr="00F33ABF">
        <w:rPr>
          <w:sz w:val="24"/>
          <w:szCs w:val="24"/>
        </w:rPr>
        <w:t xml:space="preserve">Pozostałe przepisy jak w </w:t>
      </w:r>
      <w:r w:rsidR="009C0272">
        <w:rPr>
          <w:sz w:val="24"/>
          <w:szCs w:val="24"/>
        </w:rPr>
        <w:t>ST</w:t>
      </w:r>
      <w:r w:rsidRPr="00F33ABF">
        <w:rPr>
          <w:sz w:val="24"/>
          <w:szCs w:val="24"/>
        </w:rPr>
        <w:t xml:space="preserve"> D.05.03.05.a „warstwa wiążąca”</w:t>
      </w:r>
    </w:p>
    <w:p w:rsidR="007937A2" w:rsidRDefault="007937A2" w:rsidP="007937A2">
      <w:pPr>
        <w:pStyle w:val="Tekstpodstawowywcity2"/>
      </w:pPr>
    </w:p>
    <w:p w:rsidR="007937A2" w:rsidRPr="007937A2" w:rsidRDefault="007937A2" w:rsidP="007937A2">
      <w:pPr>
        <w:pStyle w:val="Tekstpodstawowywcity2"/>
      </w:pPr>
    </w:p>
    <w:p w:rsidR="00250D12" w:rsidRPr="00F33ABF" w:rsidRDefault="00250D12" w:rsidP="00BE66FB">
      <w:pPr>
        <w:pStyle w:val="Tekstpodstawowy"/>
      </w:pPr>
    </w:p>
    <w:p w:rsidR="00891502" w:rsidRDefault="00891502" w:rsidP="00BE66FB">
      <w:pPr>
        <w:pStyle w:val="Tekstpodstawowy"/>
      </w:pPr>
    </w:p>
    <w:p w:rsidR="00DA3338" w:rsidRDefault="00DA3338" w:rsidP="00BE66FB">
      <w:pPr>
        <w:pStyle w:val="Tekstpodstawowy"/>
      </w:pPr>
    </w:p>
    <w:p w:rsidR="008D1813" w:rsidRDefault="008D1813" w:rsidP="00BE66FB">
      <w:pPr>
        <w:pStyle w:val="Tekstpodstawowy"/>
      </w:pPr>
    </w:p>
    <w:p w:rsidR="008D1813" w:rsidRDefault="008D1813" w:rsidP="00BE66FB">
      <w:pPr>
        <w:pStyle w:val="Tekstpodstawowy"/>
      </w:pPr>
    </w:p>
    <w:p w:rsidR="008D1813" w:rsidRDefault="008D1813" w:rsidP="00BE66FB">
      <w:pPr>
        <w:pStyle w:val="Tekstpodstawowy"/>
      </w:pPr>
    </w:p>
    <w:p w:rsidR="008D1813" w:rsidRDefault="008D1813"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p w:rsidR="00162F77" w:rsidRDefault="00162F77" w:rsidP="00BE66FB">
      <w:pPr>
        <w:pStyle w:val="Tekstpodstawowy"/>
      </w:pPr>
    </w:p>
    <w:sectPr w:rsidR="00162F77" w:rsidSect="00FF72B8">
      <w:headerReference w:type="even" r:id="rId20"/>
      <w:headerReference w:type="default" r:id="rId21"/>
      <w:footerReference w:type="even" r:id="rId22"/>
      <w:footerReference w:type="default" r:id="rId23"/>
      <w:type w:val="oddPage"/>
      <w:pgSz w:w="11907" w:h="16840" w:code="9"/>
      <w:pgMar w:top="1134" w:right="1418" w:bottom="1134" w:left="1418" w:header="709" w:footer="709" w:gutter="0"/>
      <w:pgNumType w:start="229"/>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C84A81" w15:done="0"/>
  <w15:commentEx w15:paraId="26DEF4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C84A81" w16cid:durableId="1CF4C777"/>
  <w16cid:commentId w16cid:paraId="26DEF462" w16cid:durableId="1CF4C7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B1A" w:rsidRDefault="00447B1A">
      <w:r>
        <w:separator/>
      </w:r>
    </w:p>
  </w:endnote>
  <w:endnote w:type="continuationSeparator" w:id="0">
    <w:p w:rsidR="00447B1A" w:rsidRDefault="0044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G Times">
    <w:altName w:val="Times New Roman"/>
    <w:charset w:val="EE"/>
    <w:family w:val="roman"/>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4F7" w:rsidRDefault="004A54F7" w:rsidP="0089150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4A54F7" w:rsidRDefault="004A54F7" w:rsidP="00891502">
    <w:pPr>
      <w:pStyle w:val="Stopka"/>
      <w:pBdr>
        <w:top w:val="single" w:sz="4" w:space="1" w:color="auto"/>
      </w:pBdr>
      <w:tabs>
        <w:tab w:val="left" w:pos="9071"/>
      </w:tabs>
      <w:ind w:right="360"/>
      <w:rPr>
        <w:sz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4F7" w:rsidRDefault="004A54F7" w:rsidP="00891502">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4F7" w:rsidRDefault="004A54F7">
    <w:pPr>
      <w:pStyle w:val="Stopka"/>
      <w:pBdr>
        <w:top w:val="single" w:sz="4" w:space="1"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4F7" w:rsidRDefault="004A54F7">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68</w:t>
    </w:r>
    <w:r>
      <w:rPr>
        <w:rStyle w:val="Numerstrony"/>
      </w:rPr>
      <w:fldChar w:fldCharType="end"/>
    </w:r>
  </w:p>
  <w:p w:rsidR="004A54F7" w:rsidRDefault="004A54F7">
    <w:pPr>
      <w:pStyle w:val="Stopka"/>
      <w:pBdr>
        <w:top w:val="single" w:sz="4" w:space="1" w:color="auto"/>
      </w:pBdr>
      <w:spacing w:line="360" w:lineRule="auto"/>
      <w:ind w:right="360" w:firstLine="0"/>
    </w:pPr>
    <w:r>
      <w:rPr>
        <w:rStyle w:val="Numerstrony"/>
        <w:sz w:val="22"/>
      </w:rPr>
      <w:tab/>
    </w:r>
    <w:r>
      <w:rPr>
        <w:rStyle w:val="Numerstrony"/>
        <w:sz w:val="22"/>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4F7" w:rsidRDefault="004A54F7">
    <w:pPr>
      <w:pStyle w:val="Stopka"/>
      <w:framePr w:wrap="around" w:vAnchor="text" w:hAnchor="margin" w:xAlign="center" w:y="1"/>
      <w:spacing w:before="0"/>
      <w:jc w:val="center"/>
      <w:rPr>
        <w:rStyle w:val="Numerstrony"/>
      </w:rPr>
    </w:pPr>
    <w:r>
      <w:rPr>
        <w:rStyle w:val="Numerstrony"/>
      </w:rPr>
      <w:fldChar w:fldCharType="begin"/>
    </w:r>
    <w:r>
      <w:rPr>
        <w:rStyle w:val="Numerstrony"/>
      </w:rPr>
      <w:instrText xml:space="preserve">PAGE  </w:instrText>
    </w:r>
    <w:r>
      <w:rPr>
        <w:rStyle w:val="Numerstrony"/>
      </w:rPr>
      <w:fldChar w:fldCharType="separate"/>
    </w:r>
    <w:r w:rsidR="00FF72B8">
      <w:rPr>
        <w:rStyle w:val="Numerstrony"/>
        <w:noProof/>
      </w:rPr>
      <w:t>264</w:t>
    </w:r>
    <w:r>
      <w:rPr>
        <w:rStyle w:val="Numerstrony"/>
      </w:rPr>
      <w:fldChar w:fldCharType="end"/>
    </w:r>
  </w:p>
  <w:p w:rsidR="004A54F7" w:rsidRDefault="004A54F7">
    <w:pPr>
      <w:pStyle w:val="Stopka"/>
      <w:pBdr>
        <w:top w:val="single" w:sz="4" w:space="1" w:color="auto"/>
      </w:pBdr>
      <w:spacing w:before="0"/>
      <w:ind w:right="-1" w:firstLine="0"/>
      <w:rPr>
        <w:rStyle w:val="Numerstrony"/>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B1A" w:rsidRDefault="00447B1A">
      <w:r>
        <w:separator/>
      </w:r>
    </w:p>
  </w:footnote>
  <w:footnote w:type="continuationSeparator" w:id="0">
    <w:p w:rsidR="00447B1A" w:rsidRDefault="00447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4F7" w:rsidRDefault="004A54F7">
    <w:pPr>
      <w:pStyle w:val="Nagwek"/>
      <w:pBdr>
        <w:bottom w:val="single" w:sz="6" w:space="1" w:color="auto"/>
      </w:pBdr>
      <w:rPr>
        <w:sz w:val="22"/>
      </w:rPr>
    </w:pPr>
    <w:r>
      <w:rPr>
        <w:sz w:val="22"/>
      </w:rPr>
      <w:t>Specyfikacje Techniczne</w:t>
    </w:r>
    <w:r>
      <w:rPr>
        <w:sz w:val="22"/>
      </w:rPr>
      <w:tab/>
    </w:r>
    <w:r>
      <w:rPr>
        <w:sz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4F7" w:rsidRDefault="004A54F7">
    <w:pPr>
      <w:pStyle w:val="Nagwek"/>
      <w:pBdr>
        <w:bottom w:val="single" w:sz="6" w:space="1" w:color="auto"/>
      </w:pBdr>
      <w:tabs>
        <w:tab w:val="clear" w:pos="9071"/>
      </w:tabs>
      <w:spacing w:after="240" w:line="360" w:lineRule="auto"/>
      <w:ind w:firstLine="0"/>
    </w:pPr>
    <w:r>
      <w:rPr>
        <w:sz w:val="22"/>
      </w:rPr>
      <w:t xml:space="preserve">Specyfikacje Techniczne </w:t>
    </w:r>
    <w:r>
      <w:rPr>
        <w:sz w:val="22"/>
      </w:rPr>
      <w:tab/>
    </w:r>
    <w:r>
      <w:rPr>
        <w:sz w:val="22"/>
      </w:rPr>
      <w:tab/>
    </w:r>
    <w:r>
      <w:rPr>
        <w:sz w:val="22"/>
      </w:rPr>
      <w:tab/>
    </w:r>
    <w:r>
      <w:rPr>
        <w:sz w:val="22"/>
      </w:rPr>
      <w:tab/>
    </w:r>
    <w:r>
      <w:rPr>
        <w:sz w:val="22"/>
      </w:rPr>
      <w:tab/>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4F7" w:rsidRDefault="004A54F7">
    <w:pPr>
      <w:pStyle w:val="Nagwek"/>
      <w:pBdr>
        <w:bottom w:val="single" w:sz="4" w:space="1" w:color="auto"/>
      </w:pBdr>
      <w:spacing w:before="0"/>
      <w:ind w:firstLine="0"/>
      <w:rPr>
        <w:i/>
        <w:iCs/>
      </w:rPr>
    </w:pPr>
    <w:r>
      <w:rPr>
        <w:i/>
        <w:iCs/>
      </w:rPr>
      <w:t xml:space="preserve">SPECYFIKACJA TECHNICZNA </w:t>
    </w:r>
    <w:r>
      <w:rPr>
        <w:i/>
        <w:iCs/>
      </w:rPr>
      <w:tab/>
    </w:r>
    <w:r>
      <w:rPr>
        <w:i/>
        <w:iCs/>
      </w:rPr>
      <w:tab/>
      <w:t>D.05.03.13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811A99"/>
    <w:multiLevelType w:val="hybridMultilevel"/>
    <w:tmpl w:val="2C68E158"/>
    <w:lvl w:ilvl="0" w:tplc="4DDA3A7E">
      <w:start w:val="1"/>
      <w:numFmt w:val="bullet"/>
      <w:lvlText w:val="-"/>
      <w:lvlJc w:val="left"/>
      <w:pPr>
        <w:ind w:left="1352" w:hanging="360"/>
      </w:pPr>
      <w:rPr>
        <w:rFonts w:ascii="Courier New" w:hAnsi="Courier New"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2">
    <w:nsid w:val="112E42B8"/>
    <w:multiLevelType w:val="hybridMultilevel"/>
    <w:tmpl w:val="28324E66"/>
    <w:lvl w:ilvl="0" w:tplc="04150001">
      <w:start w:val="1"/>
      <w:numFmt w:val="bullet"/>
      <w:lvlText w:val=""/>
      <w:lvlJc w:val="left"/>
      <w:pPr>
        <w:ind w:left="1352" w:hanging="360"/>
      </w:pPr>
      <w:rPr>
        <w:rFonts w:ascii="Symbol" w:hAnsi="Symbol"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3">
    <w:nsid w:val="134A3483"/>
    <w:multiLevelType w:val="hybridMultilevel"/>
    <w:tmpl w:val="7B8E71BA"/>
    <w:lvl w:ilvl="0" w:tplc="4DDA3A7E">
      <w:start w:val="1"/>
      <w:numFmt w:val="bullet"/>
      <w:lvlText w:val="-"/>
      <w:lvlJc w:val="left"/>
      <w:pPr>
        <w:ind w:left="1352" w:hanging="360"/>
      </w:pPr>
      <w:rPr>
        <w:rFonts w:ascii="Courier New" w:hAnsi="Courier New"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4">
    <w:nsid w:val="13B003B6"/>
    <w:multiLevelType w:val="multilevel"/>
    <w:tmpl w:val="294220D0"/>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F42B4B"/>
    <w:multiLevelType w:val="hybridMultilevel"/>
    <w:tmpl w:val="0C9C0580"/>
    <w:lvl w:ilvl="0" w:tplc="04150005">
      <w:start w:val="1"/>
      <w:numFmt w:val="bullet"/>
      <w:lvlText w:val=""/>
      <w:lvlJc w:val="left"/>
      <w:pPr>
        <w:ind w:left="1637" w:hanging="360"/>
      </w:pPr>
      <w:rPr>
        <w:rFonts w:ascii="Wingdings" w:hAnsi="Wingding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6">
    <w:nsid w:val="15077392"/>
    <w:multiLevelType w:val="hybridMultilevel"/>
    <w:tmpl w:val="A1501D8C"/>
    <w:lvl w:ilvl="0" w:tplc="5418B102">
      <w:start w:val="1"/>
      <w:numFmt w:val="bullet"/>
      <w:lvlText w:val=""/>
      <w:lvlJc w:val="left"/>
      <w:pPr>
        <w:ind w:left="720" w:hanging="360"/>
      </w:pPr>
      <w:rPr>
        <w:rFonts w:ascii="Symbol" w:hAnsi="Symbol" w:hint="default"/>
      </w:rPr>
    </w:lvl>
    <w:lvl w:ilvl="1" w:tplc="5418B102">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8F11D03"/>
    <w:multiLevelType w:val="hybridMultilevel"/>
    <w:tmpl w:val="3AD42ADE"/>
    <w:lvl w:ilvl="0" w:tplc="92BEE5C6">
      <w:start w:val="1"/>
      <w:numFmt w:val="lowerLetter"/>
      <w:lvlText w:val="%1)"/>
      <w:lvlJc w:val="left"/>
      <w:pPr>
        <w:tabs>
          <w:tab w:val="num" w:pos="720"/>
        </w:tabs>
        <w:ind w:left="720" w:hanging="360"/>
      </w:pPr>
      <w:rPr>
        <w:rFonts w:cs="Times New Roman" w:hint="default"/>
      </w:rPr>
    </w:lvl>
    <w:lvl w:ilvl="1" w:tplc="7D0A56CA">
      <w:start w:val="1"/>
      <w:numFmt w:val="bullet"/>
      <w:lvlText w:val="–"/>
      <w:lvlJc w:val="left"/>
      <w:pPr>
        <w:tabs>
          <w:tab w:val="num" w:pos="1477"/>
        </w:tabs>
        <w:ind w:left="1477" w:hanging="397"/>
      </w:pPr>
      <w:rPr>
        <w:rFonts w:ascii="Times New Roman" w:hAnsi="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nsid w:val="19446A03"/>
    <w:multiLevelType w:val="singleLevel"/>
    <w:tmpl w:val="7B3E82AE"/>
    <w:lvl w:ilvl="0">
      <w:start w:val="1"/>
      <w:numFmt w:val="lowerLetter"/>
      <w:lvlText w:val="%1)"/>
      <w:legacy w:legacy="1" w:legacySpace="120" w:legacyIndent="360"/>
      <w:lvlJc w:val="left"/>
      <w:pPr>
        <w:ind w:left="360" w:hanging="360"/>
      </w:pPr>
    </w:lvl>
  </w:abstractNum>
  <w:abstractNum w:abstractNumId="9">
    <w:nsid w:val="1B2B0191"/>
    <w:multiLevelType w:val="singleLevel"/>
    <w:tmpl w:val="9FB0CFBA"/>
    <w:lvl w:ilvl="0">
      <w:start w:val="1"/>
      <w:numFmt w:val="lowerLetter"/>
      <w:lvlText w:val="%1)"/>
      <w:lvlJc w:val="left"/>
      <w:pPr>
        <w:tabs>
          <w:tab w:val="num" w:pos="720"/>
        </w:tabs>
        <w:ind w:left="720" w:hanging="720"/>
      </w:pPr>
      <w:rPr>
        <w:rFonts w:hint="default"/>
      </w:rPr>
    </w:lvl>
  </w:abstractNum>
  <w:abstractNum w:abstractNumId="10">
    <w:nsid w:val="1CF52922"/>
    <w:multiLevelType w:val="singleLevel"/>
    <w:tmpl w:val="7FE4D50A"/>
    <w:lvl w:ilvl="0">
      <w:start w:val="1"/>
      <w:numFmt w:val="bullet"/>
      <w:lvlText w:val="-"/>
      <w:lvlJc w:val="left"/>
      <w:pPr>
        <w:tabs>
          <w:tab w:val="num" w:pos="1068"/>
        </w:tabs>
        <w:ind w:left="1068" w:hanging="360"/>
      </w:pPr>
      <w:rPr>
        <w:rFonts w:hint="default"/>
      </w:rPr>
    </w:lvl>
  </w:abstractNum>
  <w:abstractNum w:abstractNumId="11">
    <w:nsid w:val="25252C12"/>
    <w:multiLevelType w:val="hybridMultilevel"/>
    <w:tmpl w:val="6A4C79B2"/>
    <w:lvl w:ilvl="0" w:tplc="152EF902">
      <w:start w:val="64"/>
      <w:numFmt w:val="decimal"/>
      <w:lvlText w:val="%1."/>
      <w:lvlJc w:val="left"/>
      <w:pPr>
        <w:tabs>
          <w:tab w:val="num" w:pos="757"/>
        </w:tabs>
        <w:ind w:left="757" w:hanging="397"/>
      </w:pPr>
      <w:rPr>
        <w:rFonts w:ascii="Times New Roman" w:hAnsi="Times New Roman" w:cs="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7411CF7"/>
    <w:multiLevelType w:val="hybridMultilevel"/>
    <w:tmpl w:val="E6E68940"/>
    <w:lvl w:ilvl="0" w:tplc="7D0A56CA">
      <w:start w:val="1"/>
      <w:numFmt w:val="bullet"/>
      <w:lvlText w:val="–"/>
      <w:lvlJc w:val="left"/>
      <w:pPr>
        <w:tabs>
          <w:tab w:val="num" w:pos="397"/>
        </w:tabs>
        <w:ind w:left="397" w:hanging="397"/>
      </w:pPr>
      <w:rPr>
        <w:rFonts w:ascii="Times New Roman" w:hAnsi="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2F1D2621"/>
    <w:multiLevelType w:val="hybridMultilevel"/>
    <w:tmpl w:val="CF3EF77A"/>
    <w:lvl w:ilvl="0" w:tplc="AAEE1F68">
      <w:start w:val="1"/>
      <w:numFmt w:val="bullet"/>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316A7E14"/>
    <w:multiLevelType w:val="hybridMultilevel"/>
    <w:tmpl w:val="1A34952E"/>
    <w:lvl w:ilvl="0" w:tplc="AAEE1F68">
      <w:start w:val="1"/>
      <w:numFmt w:val="bullet"/>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395F33B8"/>
    <w:multiLevelType w:val="singleLevel"/>
    <w:tmpl w:val="4D80AA06"/>
    <w:lvl w:ilvl="0">
      <w:start w:val="1"/>
      <w:numFmt w:val="bullet"/>
      <w:pStyle w:val="wyliczenie1"/>
      <w:lvlText w:val=""/>
      <w:lvlJc w:val="left"/>
      <w:pPr>
        <w:tabs>
          <w:tab w:val="num" w:pos="360"/>
        </w:tabs>
        <w:ind w:left="360" w:hanging="360"/>
      </w:pPr>
      <w:rPr>
        <w:rFonts w:ascii="Symbol" w:hAnsi="Symbol" w:hint="default"/>
      </w:rPr>
    </w:lvl>
  </w:abstractNum>
  <w:abstractNum w:abstractNumId="16">
    <w:nsid w:val="3B4A376E"/>
    <w:multiLevelType w:val="multilevel"/>
    <w:tmpl w:val="5C581C02"/>
    <w:lvl w:ilvl="0">
      <w:start w:val="2"/>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7">
    <w:nsid w:val="3EB15DBF"/>
    <w:multiLevelType w:val="singleLevel"/>
    <w:tmpl w:val="69A2CAB8"/>
    <w:lvl w:ilvl="0">
      <w:start w:val="2"/>
      <w:numFmt w:val="bullet"/>
      <w:lvlText w:val="-"/>
      <w:lvlJc w:val="left"/>
      <w:pPr>
        <w:tabs>
          <w:tab w:val="num" w:pos="360"/>
        </w:tabs>
        <w:ind w:left="360" w:hanging="360"/>
      </w:pPr>
      <w:rPr>
        <w:rFonts w:hint="default"/>
      </w:rPr>
    </w:lvl>
  </w:abstractNum>
  <w:abstractNum w:abstractNumId="18">
    <w:nsid w:val="40BB19B9"/>
    <w:multiLevelType w:val="hybridMultilevel"/>
    <w:tmpl w:val="FE7EADC6"/>
    <w:lvl w:ilvl="0" w:tplc="FFFFFFFF">
      <w:start w:val="1"/>
      <w:numFmt w:val="bullet"/>
      <w:lvlText w:val=""/>
      <w:lvlJc w:val="left"/>
      <w:pPr>
        <w:ind w:left="360" w:hanging="360"/>
      </w:pPr>
      <w:rPr>
        <w:rFonts w:ascii="Symbol" w:hAnsi="Symbol"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nsid w:val="41E10FF8"/>
    <w:multiLevelType w:val="hybridMultilevel"/>
    <w:tmpl w:val="B608CA3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42242FE5"/>
    <w:multiLevelType w:val="hybridMultilevel"/>
    <w:tmpl w:val="3E666140"/>
    <w:lvl w:ilvl="0" w:tplc="4DDA3A7E">
      <w:start w:val="1"/>
      <w:numFmt w:val="bullet"/>
      <w:lvlText w:val="-"/>
      <w:lvlJc w:val="left"/>
      <w:pPr>
        <w:ind w:left="1146" w:hanging="360"/>
      </w:pPr>
      <w:rPr>
        <w:rFonts w:ascii="Courier New" w:hAnsi="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nsid w:val="45B045FC"/>
    <w:multiLevelType w:val="hybridMultilevel"/>
    <w:tmpl w:val="4F1417D0"/>
    <w:lvl w:ilvl="0" w:tplc="04150001">
      <w:start w:val="1"/>
      <w:numFmt w:val="bullet"/>
      <w:lvlText w:val=""/>
      <w:lvlJc w:val="left"/>
      <w:pPr>
        <w:ind w:left="1710" w:hanging="360"/>
      </w:pPr>
      <w:rPr>
        <w:rFonts w:ascii="Symbol" w:hAnsi="Symbo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2">
    <w:nsid w:val="4B664F06"/>
    <w:multiLevelType w:val="multilevel"/>
    <w:tmpl w:val="E0769EF4"/>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1C52E08"/>
    <w:multiLevelType w:val="hybridMultilevel"/>
    <w:tmpl w:val="6428F078"/>
    <w:lvl w:ilvl="0" w:tplc="5418B102">
      <w:start w:val="1"/>
      <w:numFmt w:val="bullet"/>
      <w:lvlText w:val=""/>
      <w:lvlJc w:val="left"/>
      <w:pPr>
        <w:ind w:left="720" w:hanging="360"/>
      </w:pPr>
      <w:rPr>
        <w:rFonts w:ascii="Symbol" w:hAnsi="Symbol" w:hint="default"/>
      </w:rPr>
    </w:lvl>
    <w:lvl w:ilvl="1" w:tplc="5418B102">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54FB6205"/>
    <w:multiLevelType w:val="hybridMultilevel"/>
    <w:tmpl w:val="C484792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56B477F7"/>
    <w:multiLevelType w:val="hybridMultilevel"/>
    <w:tmpl w:val="08423F30"/>
    <w:lvl w:ilvl="0" w:tplc="6526CC66">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6CC2216F"/>
    <w:multiLevelType w:val="hybridMultilevel"/>
    <w:tmpl w:val="8D58EAFC"/>
    <w:lvl w:ilvl="0" w:tplc="4DDA3A7E">
      <w:start w:val="1"/>
      <w:numFmt w:val="bullet"/>
      <w:lvlText w:val="-"/>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70D97332"/>
    <w:multiLevelType w:val="hybridMultilevel"/>
    <w:tmpl w:val="39D06DBA"/>
    <w:lvl w:ilvl="0" w:tplc="FFFFFFFF">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70DF6835"/>
    <w:multiLevelType w:val="singleLevel"/>
    <w:tmpl w:val="089CA35C"/>
    <w:lvl w:ilvl="0">
      <w:start w:val="1"/>
      <w:numFmt w:val="lowerLetter"/>
      <w:lvlText w:val="%1) "/>
      <w:legacy w:legacy="1" w:legacySpace="0" w:legacyIndent="283"/>
      <w:lvlJc w:val="left"/>
      <w:pPr>
        <w:ind w:left="283" w:hanging="283"/>
      </w:pPr>
      <w:rPr>
        <w:b w:val="0"/>
        <w:i w:val="0"/>
        <w:sz w:val="20"/>
      </w:rPr>
    </w:lvl>
  </w:abstractNum>
  <w:abstractNum w:abstractNumId="30">
    <w:nsid w:val="71DC4DC5"/>
    <w:multiLevelType w:val="multilevel"/>
    <w:tmpl w:val="82D4637A"/>
    <w:lvl w:ilvl="0">
      <w:start w:val="1"/>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36F495E"/>
    <w:multiLevelType w:val="hybridMultilevel"/>
    <w:tmpl w:val="DEC0E5D4"/>
    <w:lvl w:ilvl="0" w:tplc="FFFFFFFF">
      <w:start w:val="1"/>
      <w:numFmt w:val="bullet"/>
      <w:lvlText w:val=""/>
      <w:lvlJc w:val="left"/>
      <w:pPr>
        <w:ind w:left="360" w:hanging="360"/>
      </w:pPr>
      <w:rPr>
        <w:rFonts w:ascii="Symbol" w:hAnsi="Symbol"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nsid w:val="798E1EDF"/>
    <w:multiLevelType w:val="hybridMultilevel"/>
    <w:tmpl w:val="A5309300"/>
    <w:lvl w:ilvl="0" w:tplc="A3E885A2">
      <w:start w:val="1"/>
      <w:numFmt w:val="bullet"/>
      <w:lvlText w:val=""/>
      <w:lvlJc w:val="left"/>
      <w:pPr>
        <w:tabs>
          <w:tab w:val="num" w:pos="1712"/>
        </w:tabs>
        <w:ind w:left="1712" w:hanging="360"/>
      </w:pPr>
      <w:rPr>
        <w:rFonts w:ascii="Symbol" w:hAnsi="Symbol" w:hint="default"/>
      </w:rPr>
    </w:lvl>
    <w:lvl w:ilvl="1" w:tplc="04150003" w:tentative="1">
      <w:start w:val="1"/>
      <w:numFmt w:val="bullet"/>
      <w:lvlText w:val="o"/>
      <w:lvlJc w:val="left"/>
      <w:pPr>
        <w:tabs>
          <w:tab w:val="num" w:pos="2432"/>
        </w:tabs>
        <w:ind w:left="2432" w:hanging="360"/>
      </w:pPr>
      <w:rPr>
        <w:rFonts w:ascii="Courier New" w:hAnsi="Courier New" w:cs="Courier New" w:hint="default"/>
      </w:rPr>
    </w:lvl>
    <w:lvl w:ilvl="2" w:tplc="04150005" w:tentative="1">
      <w:start w:val="1"/>
      <w:numFmt w:val="bullet"/>
      <w:lvlText w:val=""/>
      <w:lvlJc w:val="left"/>
      <w:pPr>
        <w:tabs>
          <w:tab w:val="num" w:pos="3152"/>
        </w:tabs>
        <w:ind w:left="3152" w:hanging="360"/>
      </w:pPr>
      <w:rPr>
        <w:rFonts w:ascii="Wingdings" w:hAnsi="Wingdings" w:hint="default"/>
      </w:rPr>
    </w:lvl>
    <w:lvl w:ilvl="3" w:tplc="04150001" w:tentative="1">
      <w:start w:val="1"/>
      <w:numFmt w:val="bullet"/>
      <w:lvlText w:val=""/>
      <w:lvlJc w:val="left"/>
      <w:pPr>
        <w:tabs>
          <w:tab w:val="num" w:pos="3872"/>
        </w:tabs>
        <w:ind w:left="3872" w:hanging="360"/>
      </w:pPr>
      <w:rPr>
        <w:rFonts w:ascii="Symbol" w:hAnsi="Symbol" w:hint="default"/>
      </w:rPr>
    </w:lvl>
    <w:lvl w:ilvl="4" w:tplc="04150003" w:tentative="1">
      <w:start w:val="1"/>
      <w:numFmt w:val="bullet"/>
      <w:lvlText w:val="o"/>
      <w:lvlJc w:val="left"/>
      <w:pPr>
        <w:tabs>
          <w:tab w:val="num" w:pos="4592"/>
        </w:tabs>
        <w:ind w:left="4592" w:hanging="360"/>
      </w:pPr>
      <w:rPr>
        <w:rFonts w:ascii="Courier New" w:hAnsi="Courier New" w:cs="Courier New" w:hint="default"/>
      </w:rPr>
    </w:lvl>
    <w:lvl w:ilvl="5" w:tplc="04150005" w:tentative="1">
      <w:start w:val="1"/>
      <w:numFmt w:val="bullet"/>
      <w:lvlText w:val=""/>
      <w:lvlJc w:val="left"/>
      <w:pPr>
        <w:tabs>
          <w:tab w:val="num" w:pos="5312"/>
        </w:tabs>
        <w:ind w:left="5312" w:hanging="360"/>
      </w:pPr>
      <w:rPr>
        <w:rFonts w:ascii="Wingdings" w:hAnsi="Wingdings" w:hint="default"/>
      </w:rPr>
    </w:lvl>
    <w:lvl w:ilvl="6" w:tplc="04150001" w:tentative="1">
      <w:start w:val="1"/>
      <w:numFmt w:val="bullet"/>
      <w:lvlText w:val=""/>
      <w:lvlJc w:val="left"/>
      <w:pPr>
        <w:tabs>
          <w:tab w:val="num" w:pos="6032"/>
        </w:tabs>
        <w:ind w:left="6032" w:hanging="360"/>
      </w:pPr>
      <w:rPr>
        <w:rFonts w:ascii="Symbol" w:hAnsi="Symbol" w:hint="default"/>
      </w:rPr>
    </w:lvl>
    <w:lvl w:ilvl="7" w:tplc="04150003" w:tentative="1">
      <w:start w:val="1"/>
      <w:numFmt w:val="bullet"/>
      <w:lvlText w:val="o"/>
      <w:lvlJc w:val="left"/>
      <w:pPr>
        <w:tabs>
          <w:tab w:val="num" w:pos="6752"/>
        </w:tabs>
        <w:ind w:left="6752" w:hanging="360"/>
      </w:pPr>
      <w:rPr>
        <w:rFonts w:ascii="Courier New" w:hAnsi="Courier New" w:cs="Courier New" w:hint="default"/>
      </w:rPr>
    </w:lvl>
    <w:lvl w:ilvl="8" w:tplc="04150005" w:tentative="1">
      <w:start w:val="1"/>
      <w:numFmt w:val="bullet"/>
      <w:lvlText w:val=""/>
      <w:lvlJc w:val="left"/>
      <w:pPr>
        <w:tabs>
          <w:tab w:val="num" w:pos="7472"/>
        </w:tabs>
        <w:ind w:left="7472" w:hanging="360"/>
      </w:pPr>
      <w:rPr>
        <w:rFonts w:ascii="Wingdings" w:hAnsi="Wingdings" w:hint="default"/>
      </w:rPr>
    </w:lvl>
  </w:abstractNum>
  <w:abstractNum w:abstractNumId="33">
    <w:nsid w:val="79B730E8"/>
    <w:multiLevelType w:val="singleLevel"/>
    <w:tmpl w:val="875094E2"/>
    <w:lvl w:ilvl="0">
      <w:start w:val="1"/>
      <w:numFmt w:val="bullet"/>
      <w:pStyle w:val="Bullet1points"/>
      <w:lvlText w:val=""/>
      <w:lvlJc w:val="left"/>
      <w:pPr>
        <w:tabs>
          <w:tab w:val="num" w:pos="360"/>
        </w:tabs>
        <w:ind w:left="360" w:hanging="360"/>
      </w:pPr>
      <w:rPr>
        <w:rFonts w:ascii="Symbol" w:hAnsi="Symbol" w:hint="default"/>
        <w:effect w:val="none"/>
      </w:rPr>
    </w:lvl>
  </w:abstractNum>
  <w:abstractNum w:abstractNumId="34">
    <w:nsid w:val="7B7B6627"/>
    <w:multiLevelType w:val="hybridMultilevel"/>
    <w:tmpl w:val="7FFA0122"/>
    <w:lvl w:ilvl="0" w:tplc="7FE4D50A">
      <w:start w:val="1"/>
      <w:numFmt w:val="bullet"/>
      <w:lvlText w:val="-"/>
      <w:lvlJc w:val="left"/>
      <w:pPr>
        <w:ind w:left="1352" w:hanging="360"/>
      </w:pPr>
      <w:rPr>
        <w:rFont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35">
    <w:nsid w:val="7C632A0D"/>
    <w:multiLevelType w:val="hybridMultilevel"/>
    <w:tmpl w:val="BE06A7E6"/>
    <w:lvl w:ilvl="0" w:tplc="A3E885A2">
      <w:start w:val="1"/>
      <w:numFmt w:val="bullet"/>
      <w:lvlText w:val=""/>
      <w:lvlJc w:val="left"/>
      <w:pPr>
        <w:tabs>
          <w:tab w:val="num" w:pos="1712"/>
        </w:tabs>
        <w:ind w:left="1712" w:hanging="360"/>
      </w:pPr>
      <w:rPr>
        <w:rFonts w:ascii="Symbol" w:hAnsi="Symbol" w:hint="default"/>
      </w:rPr>
    </w:lvl>
    <w:lvl w:ilvl="1" w:tplc="04150003" w:tentative="1">
      <w:start w:val="1"/>
      <w:numFmt w:val="bullet"/>
      <w:lvlText w:val="o"/>
      <w:lvlJc w:val="left"/>
      <w:pPr>
        <w:tabs>
          <w:tab w:val="num" w:pos="2432"/>
        </w:tabs>
        <w:ind w:left="2432" w:hanging="360"/>
      </w:pPr>
      <w:rPr>
        <w:rFonts w:ascii="Courier New" w:hAnsi="Courier New" w:cs="Courier New" w:hint="default"/>
      </w:rPr>
    </w:lvl>
    <w:lvl w:ilvl="2" w:tplc="04150005" w:tentative="1">
      <w:start w:val="1"/>
      <w:numFmt w:val="bullet"/>
      <w:lvlText w:val=""/>
      <w:lvlJc w:val="left"/>
      <w:pPr>
        <w:tabs>
          <w:tab w:val="num" w:pos="3152"/>
        </w:tabs>
        <w:ind w:left="3152" w:hanging="360"/>
      </w:pPr>
      <w:rPr>
        <w:rFonts w:ascii="Wingdings" w:hAnsi="Wingdings" w:hint="default"/>
      </w:rPr>
    </w:lvl>
    <w:lvl w:ilvl="3" w:tplc="04150001" w:tentative="1">
      <w:start w:val="1"/>
      <w:numFmt w:val="bullet"/>
      <w:lvlText w:val=""/>
      <w:lvlJc w:val="left"/>
      <w:pPr>
        <w:tabs>
          <w:tab w:val="num" w:pos="3872"/>
        </w:tabs>
        <w:ind w:left="3872" w:hanging="360"/>
      </w:pPr>
      <w:rPr>
        <w:rFonts w:ascii="Symbol" w:hAnsi="Symbol" w:hint="default"/>
      </w:rPr>
    </w:lvl>
    <w:lvl w:ilvl="4" w:tplc="04150003" w:tentative="1">
      <w:start w:val="1"/>
      <w:numFmt w:val="bullet"/>
      <w:lvlText w:val="o"/>
      <w:lvlJc w:val="left"/>
      <w:pPr>
        <w:tabs>
          <w:tab w:val="num" w:pos="4592"/>
        </w:tabs>
        <w:ind w:left="4592" w:hanging="360"/>
      </w:pPr>
      <w:rPr>
        <w:rFonts w:ascii="Courier New" w:hAnsi="Courier New" w:cs="Courier New" w:hint="default"/>
      </w:rPr>
    </w:lvl>
    <w:lvl w:ilvl="5" w:tplc="04150005" w:tentative="1">
      <w:start w:val="1"/>
      <w:numFmt w:val="bullet"/>
      <w:lvlText w:val=""/>
      <w:lvlJc w:val="left"/>
      <w:pPr>
        <w:tabs>
          <w:tab w:val="num" w:pos="5312"/>
        </w:tabs>
        <w:ind w:left="5312" w:hanging="360"/>
      </w:pPr>
      <w:rPr>
        <w:rFonts w:ascii="Wingdings" w:hAnsi="Wingdings" w:hint="default"/>
      </w:rPr>
    </w:lvl>
    <w:lvl w:ilvl="6" w:tplc="04150001" w:tentative="1">
      <w:start w:val="1"/>
      <w:numFmt w:val="bullet"/>
      <w:lvlText w:val=""/>
      <w:lvlJc w:val="left"/>
      <w:pPr>
        <w:tabs>
          <w:tab w:val="num" w:pos="6032"/>
        </w:tabs>
        <w:ind w:left="6032" w:hanging="360"/>
      </w:pPr>
      <w:rPr>
        <w:rFonts w:ascii="Symbol" w:hAnsi="Symbol" w:hint="default"/>
      </w:rPr>
    </w:lvl>
    <w:lvl w:ilvl="7" w:tplc="04150003" w:tentative="1">
      <w:start w:val="1"/>
      <w:numFmt w:val="bullet"/>
      <w:lvlText w:val="o"/>
      <w:lvlJc w:val="left"/>
      <w:pPr>
        <w:tabs>
          <w:tab w:val="num" w:pos="6752"/>
        </w:tabs>
        <w:ind w:left="6752" w:hanging="360"/>
      </w:pPr>
      <w:rPr>
        <w:rFonts w:ascii="Courier New" w:hAnsi="Courier New" w:cs="Courier New" w:hint="default"/>
      </w:rPr>
    </w:lvl>
    <w:lvl w:ilvl="8" w:tplc="04150005" w:tentative="1">
      <w:start w:val="1"/>
      <w:numFmt w:val="bullet"/>
      <w:lvlText w:val=""/>
      <w:lvlJc w:val="left"/>
      <w:pPr>
        <w:tabs>
          <w:tab w:val="num" w:pos="7472"/>
        </w:tabs>
        <w:ind w:left="7472" w:hanging="360"/>
      </w:pPr>
      <w:rPr>
        <w:rFonts w:ascii="Wingdings" w:hAnsi="Wingdings" w:hint="default"/>
      </w:rPr>
    </w:lvl>
  </w:abstractNum>
  <w:abstractNum w:abstractNumId="36">
    <w:nsid w:val="7E914C13"/>
    <w:multiLevelType w:val="hybridMultilevel"/>
    <w:tmpl w:val="9BDCE6B0"/>
    <w:lvl w:ilvl="0" w:tplc="0415000F">
      <w:start w:val="1"/>
      <w:numFmt w:val="decimal"/>
      <w:lvlText w:val="%1."/>
      <w:lvlJc w:val="left"/>
      <w:pPr>
        <w:ind w:left="393" w:hanging="360"/>
      </w:pPr>
      <w:rPr>
        <w:rFonts w:hint="default"/>
      </w:rPr>
    </w:lvl>
    <w:lvl w:ilvl="1" w:tplc="04150019" w:tentative="1">
      <w:start w:val="1"/>
      <w:numFmt w:val="lowerLetter"/>
      <w:lvlText w:val="%2."/>
      <w:lvlJc w:val="left"/>
      <w:pPr>
        <w:ind w:left="1113" w:hanging="360"/>
      </w:pPr>
    </w:lvl>
    <w:lvl w:ilvl="2" w:tplc="0415001B" w:tentative="1">
      <w:start w:val="1"/>
      <w:numFmt w:val="lowerRoman"/>
      <w:lvlText w:val="%3."/>
      <w:lvlJc w:val="right"/>
      <w:pPr>
        <w:ind w:left="1833" w:hanging="180"/>
      </w:pPr>
    </w:lvl>
    <w:lvl w:ilvl="3" w:tplc="0415000F" w:tentative="1">
      <w:start w:val="1"/>
      <w:numFmt w:val="decimal"/>
      <w:lvlText w:val="%4."/>
      <w:lvlJc w:val="left"/>
      <w:pPr>
        <w:ind w:left="2553" w:hanging="360"/>
      </w:pPr>
    </w:lvl>
    <w:lvl w:ilvl="4" w:tplc="04150019" w:tentative="1">
      <w:start w:val="1"/>
      <w:numFmt w:val="lowerLetter"/>
      <w:lvlText w:val="%5."/>
      <w:lvlJc w:val="left"/>
      <w:pPr>
        <w:ind w:left="3273" w:hanging="360"/>
      </w:pPr>
    </w:lvl>
    <w:lvl w:ilvl="5" w:tplc="0415001B" w:tentative="1">
      <w:start w:val="1"/>
      <w:numFmt w:val="lowerRoman"/>
      <w:lvlText w:val="%6."/>
      <w:lvlJc w:val="right"/>
      <w:pPr>
        <w:ind w:left="3993" w:hanging="180"/>
      </w:pPr>
    </w:lvl>
    <w:lvl w:ilvl="6" w:tplc="0415000F" w:tentative="1">
      <w:start w:val="1"/>
      <w:numFmt w:val="decimal"/>
      <w:lvlText w:val="%7."/>
      <w:lvlJc w:val="left"/>
      <w:pPr>
        <w:ind w:left="4713" w:hanging="360"/>
      </w:pPr>
    </w:lvl>
    <w:lvl w:ilvl="7" w:tplc="04150019" w:tentative="1">
      <w:start w:val="1"/>
      <w:numFmt w:val="lowerLetter"/>
      <w:lvlText w:val="%8."/>
      <w:lvlJc w:val="left"/>
      <w:pPr>
        <w:ind w:left="5433" w:hanging="360"/>
      </w:pPr>
    </w:lvl>
    <w:lvl w:ilvl="8" w:tplc="0415001B" w:tentative="1">
      <w:start w:val="1"/>
      <w:numFmt w:val="lowerRoman"/>
      <w:lvlText w:val="%9."/>
      <w:lvlJc w:val="right"/>
      <w:pPr>
        <w:ind w:left="6153" w:hanging="180"/>
      </w:pPr>
    </w:lvl>
  </w:abstractNum>
  <w:num w:numId="1">
    <w:abstractNumId w:val="33"/>
  </w:num>
  <w:num w:numId="2">
    <w:abstractNumId w:val="10"/>
  </w:num>
  <w:num w:numId="3">
    <w:abstractNumId w:val="15"/>
  </w:num>
  <w:num w:numId="4">
    <w:abstractNumId w:val="15"/>
  </w:num>
  <w:num w:numId="5">
    <w:abstractNumId w:val="30"/>
  </w:num>
  <w:num w:numId="6">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7">
    <w:abstractNumId w:val="8"/>
  </w:num>
  <w:num w:numId="8">
    <w:abstractNumId w:val="29"/>
  </w:num>
  <w:num w:numId="9">
    <w:abstractNumId w:val="0"/>
    <w:lvlOverride w:ilvl="0">
      <w:lvl w:ilvl="0">
        <w:numFmt w:val="bullet"/>
        <w:lvlText w:val="-"/>
        <w:legacy w:legacy="1" w:legacySpace="120" w:legacyIndent="360"/>
        <w:lvlJc w:val="left"/>
        <w:pPr>
          <w:ind w:left="360" w:hanging="360"/>
        </w:pPr>
      </w:lvl>
    </w:lvlOverride>
  </w:num>
  <w:num w:numId="10">
    <w:abstractNumId w:val="0"/>
    <w:lvlOverride w:ilvl="0">
      <w:lvl w:ilvl="0">
        <w:start w:val="1"/>
        <w:numFmt w:val="bullet"/>
        <w:lvlText w:val="-"/>
        <w:legacy w:legacy="1" w:legacySpace="0" w:legacyIndent="283"/>
        <w:lvlJc w:val="left"/>
        <w:rPr>
          <w:rFonts w:ascii="Bookman Old Style" w:hAnsi="Bookman Old Style" w:hint="default"/>
          <w:sz w:val="20"/>
        </w:rPr>
      </w:lvl>
    </w:lvlOverride>
  </w:num>
  <w:num w:numId="11">
    <w:abstractNumId w:val="13"/>
  </w:num>
  <w:num w:numId="12">
    <w:abstractNumId w:val="0"/>
    <w:lvlOverride w:ilvl="0">
      <w:lvl w:ilvl="0">
        <w:numFmt w:val="bullet"/>
        <w:lvlText w:val=""/>
        <w:legacy w:legacy="1" w:legacySpace="0" w:legacyIndent="283"/>
        <w:lvlJc w:val="left"/>
        <w:pPr>
          <w:ind w:left="283" w:hanging="283"/>
        </w:pPr>
        <w:rPr>
          <w:rFonts w:ascii="Symbol" w:hAnsi="Symbol" w:hint="default"/>
        </w:rPr>
      </w:lvl>
    </w:lvlOverride>
  </w:num>
  <w:num w:numId="13">
    <w:abstractNumId w:val="14"/>
  </w:num>
  <w:num w:numId="14">
    <w:abstractNumId w:val="19"/>
  </w:num>
  <w:num w:numId="15">
    <w:abstractNumId w:val="9"/>
  </w:num>
  <w:num w:numId="16">
    <w:abstractNumId w:val="17"/>
  </w:num>
  <w:num w:numId="17">
    <w:abstractNumId w:val="32"/>
  </w:num>
  <w:num w:numId="18">
    <w:abstractNumId w:val="35"/>
  </w:num>
  <w:num w:numId="19">
    <w:abstractNumId w:val="5"/>
  </w:num>
  <w:num w:numId="20">
    <w:abstractNumId w:val="28"/>
  </w:num>
  <w:num w:numId="21">
    <w:abstractNumId w:val="31"/>
  </w:num>
  <w:num w:numId="22">
    <w:abstractNumId w:val="34"/>
  </w:num>
  <w:num w:numId="23">
    <w:abstractNumId w:val="18"/>
  </w:num>
  <w:num w:numId="24">
    <w:abstractNumId w:val="36"/>
  </w:num>
  <w:num w:numId="25">
    <w:abstractNumId w:val="24"/>
  </w:num>
  <w:num w:numId="26">
    <w:abstractNumId w:val="16"/>
  </w:num>
  <w:num w:numId="27">
    <w:abstractNumId w:val="4"/>
  </w:num>
  <w:num w:numId="2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21"/>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5"/>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1"/>
  </w:num>
  <w:num w:numId="38">
    <w:abstractNumId w:val="22"/>
  </w:num>
  <w:num w:numId="39">
    <w:abstractNumId w:val="3"/>
  </w:num>
  <w:num w:numId="40">
    <w:abstractNumId w:val="20"/>
  </w:num>
  <w:num w:numId="41">
    <w:abstractNumId w:val="1"/>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ylwia Gębarowska">
    <w15:presenceInfo w15:providerId="AD" w15:userId="S-1-5-21-777388949-2853299167-3936644738-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DF0"/>
    <w:rsid w:val="00003D29"/>
    <w:rsid w:val="00010CBC"/>
    <w:rsid w:val="000223EE"/>
    <w:rsid w:val="00037290"/>
    <w:rsid w:val="00040376"/>
    <w:rsid w:val="0004061C"/>
    <w:rsid w:val="00043E65"/>
    <w:rsid w:val="00044810"/>
    <w:rsid w:val="000811D6"/>
    <w:rsid w:val="00082037"/>
    <w:rsid w:val="00092496"/>
    <w:rsid w:val="000B226C"/>
    <w:rsid w:val="000B6F6B"/>
    <w:rsid w:val="000D0352"/>
    <w:rsid w:val="000D23E8"/>
    <w:rsid w:val="000F6B9A"/>
    <w:rsid w:val="0013295F"/>
    <w:rsid w:val="00136E9F"/>
    <w:rsid w:val="00137CC7"/>
    <w:rsid w:val="00152EF5"/>
    <w:rsid w:val="00162F77"/>
    <w:rsid w:val="00164D61"/>
    <w:rsid w:val="00177BB2"/>
    <w:rsid w:val="00182E71"/>
    <w:rsid w:val="00183268"/>
    <w:rsid w:val="0018565B"/>
    <w:rsid w:val="00195F65"/>
    <w:rsid w:val="001A31A0"/>
    <w:rsid w:val="001A79B4"/>
    <w:rsid w:val="001B4FC2"/>
    <w:rsid w:val="001B5A07"/>
    <w:rsid w:val="001D6FBA"/>
    <w:rsid w:val="001F4D60"/>
    <w:rsid w:val="00223FE9"/>
    <w:rsid w:val="00241399"/>
    <w:rsid w:val="00250D12"/>
    <w:rsid w:val="0025229F"/>
    <w:rsid w:val="002564E9"/>
    <w:rsid w:val="002643B8"/>
    <w:rsid w:val="00271FB6"/>
    <w:rsid w:val="00293982"/>
    <w:rsid w:val="002A11AF"/>
    <w:rsid w:val="002A5E60"/>
    <w:rsid w:val="002C0FCE"/>
    <w:rsid w:val="002C158D"/>
    <w:rsid w:val="002C3468"/>
    <w:rsid w:val="002C3BE2"/>
    <w:rsid w:val="002D79D1"/>
    <w:rsid w:val="003038E8"/>
    <w:rsid w:val="003066CA"/>
    <w:rsid w:val="00310FDD"/>
    <w:rsid w:val="00317D42"/>
    <w:rsid w:val="00324511"/>
    <w:rsid w:val="00331C0D"/>
    <w:rsid w:val="003518CA"/>
    <w:rsid w:val="00363C1E"/>
    <w:rsid w:val="00363F67"/>
    <w:rsid w:val="00367CC0"/>
    <w:rsid w:val="003701A1"/>
    <w:rsid w:val="00391799"/>
    <w:rsid w:val="003967FB"/>
    <w:rsid w:val="00397084"/>
    <w:rsid w:val="003B6C37"/>
    <w:rsid w:val="003C1010"/>
    <w:rsid w:val="003D3774"/>
    <w:rsid w:val="003D37CF"/>
    <w:rsid w:val="003D41DB"/>
    <w:rsid w:val="003D5280"/>
    <w:rsid w:val="003F14C5"/>
    <w:rsid w:val="00407A02"/>
    <w:rsid w:val="00425AD6"/>
    <w:rsid w:val="0043072A"/>
    <w:rsid w:val="004343A9"/>
    <w:rsid w:val="00434DC8"/>
    <w:rsid w:val="0044260E"/>
    <w:rsid w:val="00445D9A"/>
    <w:rsid w:val="00447B1A"/>
    <w:rsid w:val="004519BD"/>
    <w:rsid w:val="00456A7A"/>
    <w:rsid w:val="00463B56"/>
    <w:rsid w:val="004659E8"/>
    <w:rsid w:val="00466FE8"/>
    <w:rsid w:val="00475BB4"/>
    <w:rsid w:val="00492BC5"/>
    <w:rsid w:val="00493917"/>
    <w:rsid w:val="004A0E0D"/>
    <w:rsid w:val="004A3A07"/>
    <w:rsid w:val="004A54F7"/>
    <w:rsid w:val="004B23DA"/>
    <w:rsid w:val="004B2981"/>
    <w:rsid w:val="004C13EA"/>
    <w:rsid w:val="004C644B"/>
    <w:rsid w:val="004D326D"/>
    <w:rsid w:val="004D3491"/>
    <w:rsid w:val="004D573A"/>
    <w:rsid w:val="004F0457"/>
    <w:rsid w:val="004F0B48"/>
    <w:rsid w:val="005211B6"/>
    <w:rsid w:val="005222E8"/>
    <w:rsid w:val="00524914"/>
    <w:rsid w:val="00554469"/>
    <w:rsid w:val="00580B3A"/>
    <w:rsid w:val="00580DD2"/>
    <w:rsid w:val="00584713"/>
    <w:rsid w:val="005A40E2"/>
    <w:rsid w:val="005C7848"/>
    <w:rsid w:val="005D2CD5"/>
    <w:rsid w:val="005E108C"/>
    <w:rsid w:val="005E6D86"/>
    <w:rsid w:val="005F3282"/>
    <w:rsid w:val="005F53D1"/>
    <w:rsid w:val="00613585"/>
    <w:rsid w:val="00641F28"/>
    <w:rsid w:val="00642995"/>
    <w:rsid w:val="006445B7"/>
    <w:rsid w:val="00653CD9"/>
    <w:rsid w:val="00663454"/>
    <w:rsid w:val="00684DEB"/>
    <w:rsid w:val="0068657A"/>
    <w:rsid w:val="006910A3"/>
    <w:rsid w:val="00695CD3"/>
    <w:rsid w:val="006A146D"/>
    <w:rsid w:val="006A64CC"/>
    <w:rsid w:val="006B56F3"/>
    <w:rsid w:val="006C48C3"/>
    <w:rsid w:val="006C70E7"/>
    <w:rsid w:val="006E429C"/>
    <w:rsid w:val="006F1D4E"/>
    <w:rsid w:val="006F4E90"/>
    <w:rsid w:val="0070053D"/>
    <w:rsid w:val="007076AE"/>
    <w:rsid w:val="0071467E"/>
    <w:rsid w:val="007230CE"/>
    <w:rsid w:val="007349FB"/>
    <w:rsid w:val="0074659C"/>
    <w:rsid w:val="007640B1"/>
    <w:rsid w:val="007728E5"/>
    <w:rsid w:val="00775FB3"/>
    <w:rsid w:val="007937A2"/>
    <w:rsid w:val="007951F6"/>
    <w:rsid w:val="0079797F"/>
    <w:rsid w:val="007A0B3B"/>
    <w:rsid w:val="007B2C0E"/>
    <w:rsid w:val="007B3243"/>
    <w:rsid w:val="007C4101"/>
    <w:rsid w:val="007C66AA"/>
    <w:rsid w:val="007D2E85"/>
    <w:rsid w:val="007E2343"/>
    <w:rsid w:val="007E4CFF"/>
    <w:rsid w:val="00805EAD"/>
    <w:rsid w:val="00841BA5"/>
    <w:rsid w:val="008471A2"/>
    <w:rsid w:val="00861BEE"/>
    <w:rsid w:val="00866144"/>
    <w:rsid w:val="00880F67"/>
    <w:rsid w:val="00885D9E"/>
    <w:rsid w:val="00891502"/>
    <w:rsid w:val="00891D22"/>
    <w:rsid w:val="0089550F"/>
    <w:rsid w:val="008A5856"/>
    <w:rsid w:val="008A669E"/>
    <w:rsid w:val="008A7D24"/>
    <w:rsid w:val="008B14F5"/>
    <w:rsid w:val="008B3F63"/>
    <w:rsid w:val="008B6F85"/>
    <w:rsid w:val="008D06FA"/>
    <w:rsid w:val="008D0D4C"/>
    <w:rsid w:val="008D1813"/>
    <w:rsid w:val="008D72F5"/>
    <w:rsid w:val="008E25A6"/>
    <w:rsid w:val="00903DFB"/>
    <w:rsid w:val="0091488A"/>
    <w:rsid w:val="00917786"/>
    <w:rsid w:val="00931B5A"/>
    <w:rsid w:val="009327DA"/>
    <w:rsid w:val="00935345"/>
    <w:rsid w:val="00943BC1"/>
    <w:rsid w:val="00943CCF"/>
    <w:rsid w:val="009512D3"/>
    <w:rsid w:val="00956B47"/>
    <w:rsid w:val="00961E93"/>
    <w:rsid w:val="009636B1"/>
    <w:rsid w:val="009814C1"/>
    <w:rsid w:val="009830B8"/>
    <w:rsid w:val="00990982"/>
    <w:rsid w:val="00992B5A"/>
    <w:rsid w:val="009A176A"/>
    <w:rsid w:val="009A420B"/>
    <w:rsid w:val="009B17A6"/>
    <w:rsid w:val="009B1EEC"/>
    <w:rsid w:val="009C0272"/>
    <w:rsid w:val="009C2299"/>
    <w:rsid w:val="009E39C9"/>
    <w:rsid w:val="009E4DAC"/>
    <w:rsid w:val="009F0F20"/>
    <w:rsid w:val="00A03DF0"/>
    <w:rsid w:val="00A112F2"/>
    <w:rsid w:val="00A13547"/>
    <w:rsid w:val="00A1536F"/>
    <w:rsid w:val="00A220E0"/>
    <w:rsid w:val="00A24132"/>
    <w:rsid w:val="00A2530C"/>
    <w:rsid w:val="00A25398"/>
    <w:rsid w:val="00A37B83"/>
    <w:rsid w:val="00A44504"/>
    <w:rsid w:val="00A46458"/>
    <w:rsid w:val="00A5709B"/>
    <w:rsid w:val="00A64752"/>
    <w:rsid w:val="00A65646"/>
    <w:rsid w:val="00A6669F"/>
    <w:rsid w:val="00A74714"/>
    <w:rsid w:val="00A86C85"/>
    <w:rsid w:val="00A93196"/>
    <w:rsid w:val="00A93BFD"/>
    <w:rsid w:val="00A93C14"/>
    <w:rsid w:val="00AA3855"/>
    <w:rsid w:val="00AB1945"/>
    <w:rsid w:val="00AB3FA5"/>
    <w:rsid w:val="00AC54FC"/>
    <w:rsid w:val="00AC6B1F"/>
    <w:rsid w:val="00AC6CB4"/>
    <w:rsid w:val="00AD156C"/>
    <w:rsid w:val="00AD360D"/>
    <w:rsid w:val="00AE7A8A"/>
    <w:rsid w:val="00AF1114"/>
    <w:rsid w:val="00B00A64"/>
    <w:rsid w:val="00B10EC8"/>
    <w:rsid w:val="00B2301C"/>
    <w:rsid w:val="00B23520"/>
    <w:rsid w:val="00B319AA"/>
    <w:rsid w:val="00B36DB4"/>
    <w:rsid w:val="00B434B4"/>
    <w:rsid w:val="00B44C14"/>
    <w:rsid w:val="00B47018"/>
    <w:rsid w:val="00B6237A"/>
    <w:rsid w:val="00B702DB"/>
    <w:rsid w:val="00B943BA"/>
    <w:rsid w:val="00BB054A"/>
    <w:rsid w:val="00BB6CEA"/>
    <w:rsid w:val="00BC3458"/>
    <w:rsid w:val="00BD7A2F"/>
    <w:rsid w:val="00BE24FA"/>
    <w:rsid w:val="00BE2B3F"/>
    <w:rsid w:val="00BE66FB"/>
    <w:rsid w:val="00BF58D3"/>
    <w:rsid w:val="00C03DAA"/>
    <w:rsid w:val="00C10E66"/>
    <w:rsid w:val="00C15819"/>
    <w:rsid w:val="00C31641"/>
    <w:rsid w:val="00C45713"/>
    <w:rsid w:val="00C5118F"/>
    <w:rsid w:val="00C57556"/>
    <w:rsid w:val="00C64D9A"/>
    <w:rsid w:val="00C72605"/>
    <w:rsid w:val="00C76355"/>
    <w:rsid w:val="00C836B9"/>
    <w:rsid w:val="00C96B07"/>
    <w:rsid w:val="00CB5767"/>
    <w:rsid w:val="00CE7C88"/>
    <w:rsid w:val="00CF2F30"/>
    <w:rsid w:val="00D050CC"/>
    <w:rsid w:val="00D07E2D"/>
    <w:rsid w:val="00D11017"/>
    <w:rsid w:val="00D23C4E"/>
    <w:rsid w:val="00D23D93"/>
    <w:rsid w:val="00D27150"/>
    <w:rsid w:val="00D36B97"/>
    <w:rsid w:val="00D37F96"/>
    <w:rsid w:val="00D446D2"/>
    <w:rsid w:val="00D47F3A"/>
    <w:rsid w:val="00D53677"/>
    <w:rsid w:val="00D539F0"/>
    <w:rsid w:val="00D557EA"/>
    <w:rsid w:val="00D73D86"/>
    <w:rsid w:val="00D74473"/>
    <w:rsid w:val="00D76B55"/>
    <w:rsid w:val="00D92F81"/>
    <w:rsid w:val="00DA3338"/>
    <w:rsid w:val="00DB16A6"/>
    <w:rsid w:val="00DC7062"/>
    <w:rsid w:val="00DD6E81"/>
    <w:rsid w:val="00DF279C"/>
    <w:rsid w:val="00E14A4D"/>
    <w:rsid w:val="00E34E20"/>
    <w:rsid w:val="00E460B9"/>
    <w:rsid w:val="00E535F6"/>
    <w:rsid w:val="00E56977"/>
    <w:rsid w:val="00E57A83"/>
    <w:rsid w:val="00E64CF9"/>
    <w:rsid w:val="00E67857"/>
    <w:rsid w:val="00E702C1"/>
    <w:rsid w:val="00E71200"/>
    <w:rsid w:val="00E71DD9"/>
    <w:rsid w:val="00EA33EB"/>
    <w:rsid w:val="00EA566F"/>
    <w:rsid w:val="00EA787B"/>
    <w:rsid w:val="00EA7FAD"/>
    <w:rsid w:val="00EB507A"/>
    <w:rsid w:val="00EC0D29"/>
    <w:rsid w:val="00EC2EE1"/>
    <w:rsid w:val="00EC38D9"/>
    <w:rsid w:val="00EC67C4"/>
    <w:rsid w:val="00EC6DE5"/>
    <w:rsid w:val="00ED00B0"/>
    <w:rsid w:val="00EE7865"/>
    <w:rsid w:val="00EF155E"/>
    <w:rsid w:val="00EF4628"/>
    <w:rsid w:val="00EF528D"/>
    <w:rsid w:val="00EF677B"/>
    <w:rsid w:val="00EF76B8"/>
    <w:rsid w:val="00F00EB5"/>
    <w:rsid w:val="00F250A7"/>
    <w:rsid w:val="00F33A0F"/>
    <w:rsid w:val="00F33ABF"/>
    <w:rsid w:val="00F363FE"/>
    <w:rsid w:val="00F4787D"/>
    <w:rsid w:val="00F47D49"/>
    <w:rsid w:val="00F706C4"/>
    <w:rsid w:val="00F75BCB"/>
    <w:rsid w:val="00F80442"/>
    <w:rsid w:val="00F85159"/>
    <w:rsid w:val="00F974A2"/>
    <w:rsid w:val="00FA4F1B"/>
    <w:rsid w:val="00FA6F07"/>
    <w:rsid w:val="00FB66C7"/>
    <w:rsid w:val="00FC2F1B"/>
    <w:rsid w:val="00FC4994"/>
    <w:rsid w:val="00FD3E4B"/>
    <w:rsid w:val="00FD6F53"/>
    <w:rsid w:val="00FE2FCB"/>
    <w:rsid w:val="00FE4DDC"/>
    <w:rsid w:val="00FF72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pPr>
        <w:ind w:firstLine="992"/>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next w:val="Tekstpodstawowywcity2"/>
    <w:qFormat/>
    <w:rsid w:val="00152EF5"/>
    <w:pPr>
      <w:spacing w:before="60"/>
      <w:ind w:firstLine="709"/>
    </w:pPr>
  </w:style>
  <w:style w:type="paragraph" w:styleId="Nagwek1">
    <w:name w:val="heading 1"/>
    <w:aliases w:val="Title 1"/>
    <w:basedOn w:val="Normalny"/>
    <w:next w:val="Normalny"/>
    <w:qFormat/>
    <w:rsid w:val="00152EF5"/>
    <w:pPr>
      <w:keepNext/>
      <w:spacing w:before="120"/>
      <w:ind w:firstLine="0"/>
      <w:outlineLvl w:val="0"/>
    </w:pPr>
    <w:rPr>
      <w:sz w:val="24"/>
    </w:rPr>
  </w:style>
  <w:style w:type="paragraph" w:styleId="Nagwek2">
    <w:name w:val="heading 2"/>
    <w:aliases w:val="Title 2"/>
    <w:basedOn w:val="Normalny"/>
    <w:next w:val="Normalny"/>
    <w:qFormat/>
    <w:rsid w:val="00152EF5"/>
    <w:pPr>
      <w:keepNext/>
      <w:spacing w:before="240"/>
      <w:ind w:firstLine="0"/>
      <w:outlineLvl w:val="1"/>
    </w:pPr>
    <w:rPr>
      <w:b/>
    </w:rPr>
  </w:style>
  <w:style w:type="paragraph" w:styleId="Nagwek3">
    <w:name w:val="heading 3"/>
    <w:aliases w:val="Title 3"/>
    <w:basedOn w:val="Normalny"/>
    <w:next w:val="Normalny"/>
    <w:qFormat/>
    <w:rsid w:val="00152EF5"/>
    <w:pPr>
      <w:keepNext/>
      <w:spacing w:before="120" w:after="120"/>
      <w:outlineLvl w:val="2"/>
    </w:pPr>
    <w:rPr>
      <w:rFonts w:ascii="Arial" w:hAnsi="Arial"/>
      <w:b/>
      <w:lang w:val="en-GB"/>
    </w:rPr>
  </w:style>
  <w:style w:type="paragraph" w:styleId="Nagwek4">
    <w:name w:val="heading 4"/>
    <w:basedOn w:val="Normalny"/>
    <w:autoRedefine/>
    <w:qFormat/>
    <w:rsid w:val="00152EF5"/>
    <w:pPr>
      <w:keepNext/>
      <w:spacing w:before="0"/>
      <w:ind w:firstLine="0"/>
      <w:jc w:val="center"/>
      <w:outlineLvl w:val="3"/>
    </w:pPr>
  </w:style>
  <w:style w:type="paragraph" w:styleId="Nagwek5">
    <w:name w:val="heading 5"/>
    <w:basedOn w:val="Normalny"/>
    <w:next w:val="Normalny"/>
    <w:qFormat/>
    <w:rsid w:val="00152EF5"/>
    <w:pPr>
      <w:spacing w:before="0"/>
      <w:ind w:left="425" w:hanging="425"/>
      <w:outlineLvl w:val="4"/>
    </w:pPr>
  </w:style>
  <w:style w:type="paragraph" w:styleId="Nagwek6">
    <w:name w:val="heading 6"/>
    <w:basedOn w:val="Normalny"/>
    <w:next w:val="Normalny"/>
    <w:qFormat/>
    <w:rsid w:val="00152EF5"/>
    <w:pPr>
      <w:keepNext/>
      <w:outlineLvl w:val="5"/>
    </w:pPr>
    <w:rPr>
      <w:rFonts w:ascii="Arial" w:hAnsi="Arial"/>
      <w:i/>
      <w:color w:val="FF00FF"/>
    </w:rPr>
  </w:style>
  <w:style w:type="paragraph" w:styleId="Nagwek7">
    <w:name w:val="heading 7"/>
    <w:basedOn w:val="Normalny"/>
    <w:qFormat/>
    <w:rsid w:val="00152EF5"/>
    <w:pPr>
      <w:keepNext/>
      <w:spacing w:before="0"/>
      <w:ind w:firstLine="0"/>
      <w:jc w:val="left"/>
      <w:outlineLvl w:val="6"/>
    </w:pPr>
  </w:style>
  <w:style w:type="paragraph" w:styleId="Nagwek8">
    <w:name w:val="heading 8"/>
    <w:basedOn w:val="Normalny"/>
    <w:next w:val="Normalny"/>
    <w:qFormat/>
    <w:rsid w:val="00152EF5"/>
    <w:pPr>
      <w:keepNext/>
      <w:ind w:firstLine="0"/>
      <w:jc w:val="left"/>
      <w:outlineLvl w:val="7"/>
    </w:pPr>
    <w:rPr>
      <w:sz w:val="24"/>
    </w:rPr>
  </w:style>
  <w:style w:type="paragraph" w:styleId="Nagwek9">
    <w:name w:val="heading 9"/>
    <w:basedOn w:val="Normalny"/>
    <w:next w:val="Normalny"/>
    <w:qFormat/>
    <w:rsid w:val="00152EF5"/>
    <w:pPr>
      <w:keepNext/>
      <w:ind w:firstLine="34"/>
      <w:jc w:val="left"/>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152EF5"/>
    <w:pPr>
      <w:tabs>
        <w:tab w:val="center" w:pos="4819"/>
        <w:tab w:val="right" w:pos="9071"/>
      </w:tabs>
    </w:pPr>
  </w:style>
  <w:style w:type="paragraph" w:styleId="Stopka">
    <w:name w:val="footer"/>
    <w:basedOn w:val="Normalny"/>
    <w:rsid w:val="00152EF5"/>
    <w:pPr>
      <w:tabs>
        <w:tab w:val="center" w:pos="4819"/>
        <w:tab w:val="right" w:pos="9071"/>
      </w:tabs>
    </w:pPr>
  </w:style>
  <w:style w:type="character" w:styleId="Numerstrony">
    <w:name w:val="page number"/>
    <w:basedOn w:val="Domylnaczcionkaakapitu"/>
    <w:rsid w:val="00152EF5"/>
  </w:style>
  <w:style w:type="paragraph" w:styleId="Tekstpodstawowy">
    <w:name w:val="Body Text"/>
    <w:basedOn w:val="Normalny"/>
    <w:link w:val="TekstpodstawowyZnak"/>
    <w:autoRedefine/>
    <w:rsid w:val="00331C0D"/>
    <w:pPr>
      <w:tabs>
        <w:tab w:val="left" w:pos="426"/>
        <w:tab w:val="left" w:pos="993"/>
      </w:tabs>
      <w:spacing w:before="0"/>
      <w:ind w:firstLine="0"/>
    </w:pPr>
    <w:rPr>
      <w:sz w:val="24"/>
    </w:rPr>
  </w:style>
  <w:style w:type="paragraph" w:styleId="Tekstpodstawowy2">
    <w:name w:val="Body Text 2"/>
    <w:basedOn w:val="Normalny"/>
    <w:rsid w:val="00152EF5"/>
    <w:rPr>
      <w:rFonts w:ascii="Arial" w:hAnsi="Arial"/>
    </w:rPr>
  </w:style>
  <w:style w:type="paragraph" w:styleId="Tekstpodstawowywcity">
    <w:name w:val="Body Text Indent"/>
    <w:basedOn w:val="Normalny"/>
    <w:rsid w:val="00152EF5"/>
  </w:style>
  <w:style w:type="paragraph" w:customStyle="1" w:styleId="Bullet1points">
    <w:name w:val="Bullet 1 points"/>
    <w:basedOn w:val="Normalny"/>
    <w:rsid w:val="00152EF5"/>
    <w:pPr>
      <w:numPr>
        <w:numId w:val="1"/>
      </w:numPr>
      <w:spacing w:after="60"/>
    </w:pPr>
    <w:rPr>
      <w:rFonts w:ascii="Arial" w:hAnsi="Arial"/>
      <w:lang w:val="en-GB"/>
    </w:rPr>
  </w:style>
  <w:style w:type="paragraph" w:customStyle="1" w:styleId="bullet1text">
    <w:name w:val="bullet 1 text"/>
    <w:basedOn w:val="Normalny"/>
    <w:rsid w:val="00152EF5"/>
    <w:pPr>
      <w:spacing w:after="60"/>
      <w:ind w:left="340"/>
    </w:pPr>
    <w:rPr>
      <w:rFonts w:ascii="Arial" w:hAnsi="Arial"/>
      <w:lang w:val="en-GB"/>
    </w:rPr>
  </w:style>
  <w:style w:type="paragraph" w:customStyle="1" w:styleId="Bullet2points">
    <w:name w:val="Bullet 2 points"/>
    <w:basedOn w:val="Bullet1points"/>
    <w:rsid w:val="00152EF5"/>
    <w:pPr>
      <w:numPr>
        <w:numId w:val="0"/>
      </w:numPr>
      <w:tabs>
        <w:tab w:val="num" w:pos="360"/>
      </w:tabs>
      <w:ind w:left="1434" w:hanging="357"/>
    </w:pPr>
  </w:style>
  <w:style w:type="paragraph" w:customStyle="1" w:styleId="bullet2text">
    <w:name w:val="bullet 2 text"/>
    <w:basedOn w:val="bullet1text"/>
    <w:rsid w:val="00152EF5"/>
    <w:pPr>
      <w:tabs>
        <w:tab w:val="left" w:pos="1418"/>
      </w:tabs>
      <w:ind w:left="1418"/>
    </w:pPr>
  </w:style>
  <w:style w:type="paragraph" w:customStyle="1" w:styleId="Subheadings">
    <w:name w:val="Sub headings"/>
    <w:basedOn w:val="Normalny"/>
    <w:next w:val="Normalny"/>
    <w:rsid w:val="00152EF5"/>
    <w:pPr>
      <w:spacing w:before="120" w:after="120"/>
    </w:pPr>
    <w:rPr>
      <w:rFonts w:ascii="Arial" w:hAnsi="Arial"/>
      <w:b/>
      <w:lang w:val="en-GB"/>
    </w:rPr>
  </w:style>
  <w:style w:type="paragraph" w:styleId="Tekstpodstawowywcity2">
    <w:name w:val="Body Text Indent 2"/>
    <w:basedOn w:val="Normalny"/>
    <w:rsid w:val="00152EF5"/>
    <w:pPr>
      <w:ind w:left="426"/>
    </w:pPr>
    <w:rPr>
      <w:rFonts w:ascii="Arial" w:hAnsi="Arial"/>
    </w:rPr>
  </w:style>
  <w:style w:type="paragraph" w:styleId="Tekstpodstawowywcity3">
    <w:name w:val="Body Text Indent 3"/>
    <w:basedOn w:val="Normalny"/>
    <w:rsid w:val="00152EF5"/>
    <w:pPr>
      <w:ind w:firstLine="708"/>
    </w:pPr>
    <w:rPr>
      <w:rFonts w:ascii="Arial" w:hAnsi="Arial"/>
    </w:rPr>
  </w:style>
  <w:style w:type="paragraph" w:styleId="Tekstpodstawowy3">
    <w:name w:val="Body Text 3"/>
    <w:basedOn w:val="Normalny"/>
    <w:rsid w:val="00152EF5"/>
    <w:rPr>
      <w:rFonts w:ascii="Arial" w:hAnsi="Arial"/>
      <w:i/>
      <w:color w:val="FF00FF"/>
    </w:rPr>
  </w:style>
  <w:style w:type="paragraph" w:customStyle="1" w:styleId="Mylnik">
    <w:name w:val="Myślnik"/>
    <w:rsid w:val="00152EF5"/>
    <w:pPr>
      <w:tabs>
        <w:tab w:val="left" w:pos="2835"/>
        <w:tab w:val="left" w:pos="4536"/>
      </w:tabs>
      <w:spacing w:before="120"/>
      <w:ind w:left="1701" w:hanging="567"/>
    </w:pPr>
    <w:rPr>
      <w:rFonts w:ascii="Arial" w:hAnsi="Arial"/>
      <w:color w:val="000000"/>
    </w:rPr>
  </w:style>
  <w:style w:type="paragraph" w:customStyle="1" w:styleId="Punkty">
    <w:name w:val="Punkty"/>
    <w:rsid w:val="00152EF5"/>
    <w:pPr>
      <w:keepNext/>
      <w:tabs>
        <w:tab w:val="left" w:pos="851"/>
      </w:tabs>
      <w:spacing w:before="240" w:line="277" w:lineRule="atLeast"/>
      <w:ind w:left="709" w:hanging="709"/>
    </w:pPr>
    <w:rPr>
      <w:b/>
      <w:color w:val="000000"/>
    </w:rPr>
  </w:style>
  <w:style w:type="paragraph" w:customStyle="1" w:styleId="Podpunkty">
    <w:name w:val="Podpunkty"/>
    <w:rsid w:val="00152EF5"/>
    <w:pPr>
      <w:keepNext/>
      <w:tabs>
        <w:tab w:val="left" w:pos="851"/>
        <w:tab w:val="left" w:pos="2835"/>
      </w:tabs>
      <w:spacing w:before="120"/>
      <w:ind w:left="709" w:hanging="709"/>
    </w:pPr>
    <w:rPr>
      <w:b/>
      <w:color w:val="000000"/>
    </w:rPr>
  </w:style>
  <w:style w:type="paragraph" w:customStyle="1" w:styleId="Tekst">
    <w:name w:val="Tekst"/>
    <w:rsid w:val="00152EF5"/>
    <w:pPr>
      <w:tabs>
        <w:tab w:val="left" w:pos="851"/>
        <w:tab w:val="left" w:pos="1701"/>
        <w:tab w:val="left" w:pos="2268"/>
        <w:tab w:val="left" w:pos="2835"/>
        <w:tab w:val="left" w:pos="3969"/>
      </w:tabs>
      <w:spacing w:before="60"/>
      <w:ind w:firstLine="567"/>
    </w:pPr>
    <w:rPr>
      <w:color w:val="000000"/>
    </w:rPr>
  </w:style>
  <w:style w:type="paragraph" w:customStyle="1" w:styleId="PN">
    <w:name w:val="PN"/>
    <w:basedOn w:val="Mylnik"/>
    <w:rsid w:val="00152EF5"/>
    <w:pPr>
      <w:tabs>
        <w:tab w:val="clear" w:pos="2835"/>
        <w:tab w:val="clear" w:pos="4536"/>
      </w:tabs>
      <w:ind w:left="2835" w:hanging="2268"/>
    </w:pPr>
  </w:style>
  <w:style w:type="paragraph" w:customStyle="1" w:styleId="1">
    <w:name w:val="1)"/>
    <w:rsid w:val="00152EF5"/>
    <w:pPr>
      <w:keepNext/>
      <w:spacing w:before="120"/>
      <w:ind w:left="1418" w:hanging="567"/>
    </w:pPr>
    <w:rPr>
      <w:rFonts w:ascii="Arial" w:hAnsi="Arial"/>
      <w:color w:val="000000"/>
    </w:rPr>
  </w:style>
  <w:style w:type="paragraph" w:customStyle="1" w:styleId="a">
    <w:name w:val="a)"/>
    <w:rsid w:val="00152EF5"/>
    <w:pPr>
      <w:spacing w:before="120"/>
      <w:ind w:left="1701" w:hanging="567"/>
    </w:pPr>
    <w:rPr>
      <w:rFonts w:ascii="Arial" w:hAnsi="Arial"/>
      <w:color w:val="000000"/>
    </w:rPr>
  </w:style>
  <w:style w:type="paragraph" w:customStyle="1" w:styleId="tytu">
    <w:name w:val="tytuł"/>
    <w:rsid w:val="00152EF5"/>
    <w:rPr>
      <w:rFonts w:ascii="Arial" w:hAnsi="Arial"/>
      <w:b/>
      <w:color w:val="000000"/>
      <w:sz w:val="28"/>
    </w:rPr>
  </w:style>
  <w:style w:type="paragraph" w:styleId="Tytu0">
    <w:name w:val="Title"/>
    <w:basedOn w:val="Normalny"/>
    <w:qFormat/>
    <w:rsid w:val="00152EF5"/>
    <w:pPr>
      <w:keepNext/>
      <w:keepLines/>
      <w:tabs>
        <w:tab w:val="left" w:pos="1985"/>
      </w:tabs>
      <w:spacing w:before="120" w:after="120"/>
      <w:ind w:left="1985" w:hanging="1985"/>
    </w:pPr>
    <w:rPr>
      <w:rFonts w:ascii="Arial" w:hAnsi="Arial"/>
      <w:b/>
      <w:caps/>
      <w:color w:val="000000"/>
    </w:rPr>
  </w:style>
  <w:style w:type="paragraph" w:customStyle="1" w:styleId="Technical4">
    <w:name w:val="Technical 4"/>
    <w:rsid w:val="00152EF5"/>
    <w:pPr>
      <w:tabs>
        <w:tab w:val="left" w:pos="-720"/>
      </w:tabs>
      <w:suppressAutoHyphens/>
    </w:pPr>
    <w:rPr>
      <w:rFonts w:ascii="CG Times" w:hAnsi="CG Times"/>
      <w:b/>
      <w:sz w:val="24"/>
      <w:lang w:val="en-US"/>
    </w:rPr>
  </w:style>
  <w:style w:type="paragraph" w:customStyle="1" w:styleId="wyliczenie1">
    <w:name w:val="wyliczenie 1"/>
    <w:basedOn w:val="Normalny"/>
    <w:rsid w:val="00152EF5"/>
    <w:pPr>
      <w:numPr>
        <w:numId w:val="4"/>
      </w:numPr>
    </w:pPr>
  </w:style>
  <w:style w:type="paragraph" w:customStyle="1" w:styleId="Tekstpodstawowy21">
    <w:name w:val="Tekst podstawowy 21"/>
    <w:basedOn w:val="Normalny"/>
    <w:rsid w:val="00152EF5"/>
    <w:pPr>
      <w:widowControl w:val="0"/>
      <w:tabs>
        <w:tab w:val="right" w:pos="-1028"/>
        <w:tab w:val="left" w:pos="33"/>
      </w:tabs>
      <w:spacing w:before="0"/>
      <w:ind w:left="33" w:firstLine="676"/>
      <w:jc w:val="left"/>
    </w:pPr>
    <w:rPr>
      <w:sz w:val="24"/>
    </w:rPr>
  </w:style>
  <w:style w:type="paragraph" w:customStyle="1" w:styleId="StylIwony">
    <w:name w:val="Styl Iwony"/>
    <w:basedOn w:val="Normalny"/>
    <w:rsid w:val="00152EF5"/>
    <w:pPr>
      <w:widowControl w:val="0"/>
      <w:spacing w:before="120" w:after="120"/>
      <w:ind w:firstLine="0"/>
    </w:pPr>
    <w:rPr>
      <w:rFonts w:ascii="Bookman Old Style" w:hAnsi="Bookman Old Style"/>
      <w:sz w:val="24"/>
    </w:rPr>
  </w:style>
  <w:style w:type="paragraph" w:customStyle="1" w:styleId="Standardowytekst">
    <w:name w:val="Standardowy.tekst"/>
    <w:rsid w:val="00152EF5"/>
    <w:pPr>
      <w:widowControl w:val="0"/>
    </w:pPr>
  </w:style>
  <w:style w:type="paragraph" w:styleId="Spistreci1">
    <w:name w:val="toc 1"/>
    <w:basedOn w:val="Standardowytekst"/>
    <w:next w:val="Standardowytekst"/>
    <w:autoRedefine/>
    <w:semiHidden/>
    <w:rsid w:val="00152EF5"/>
    <w:pPr>
      <w:keepNext/>
      <w:tabs>
        <w:tab w:val="right" w:leader="dot" w:pos="7371"/>
      </w:tabs>
      <w:jc w:val="center"/>
    </w:pPr>
    <w:rPr>
      <w:caps/>
      <w:sz w:val="22"/>
    </w:rPr>
  </w:style>
  <w:style w:type="paragraph" w:styleId="Spistreci2">
    <w:name w:val="toc 2"/>
    <w:basedOn w:val="Normalny"/>
    <w:next w:val="Normalny"/>
    <w:autoRedefine/>
    <w:semiHidden/>
    <w:rsid w:val="00152EF5"/>
    <w:pPr>
      <w:tabs>
        <w:tab w:val="right" w:leader="dot" w:pos="7371"/>
      </w:tabs>
      <w:overflowPunct w:val="0"/>
      <w:autoSpaceDE w:val="0"/>
      <w:autoSpaceDN w:val="0"/>
      <w:adjustRightInd w:val="0"/>
      <w:spacing w:before="0"/>
      <w:ind w:left="200" w:firstLine="0"/>
      <w:jc w:val="left"/>
      <w:textAlignment w:val="baseline"/>
    </w:pPr>
  </w:style>
  <w:style w:type="paragraph" w:styleId="Spistreci3">
    <w:name w:val="toc 3"/>
    <w:basedOn w:val="Normalny"/>
    <w:next w:val="Normalny"/>
    <w:autoRedefine/>
    <w:semiHidden/>
    <w:rsid w:val="00152EF5"/>
    <w:pPr>
      <w:tabs>
        <w:tab w:val="right" w:leader="dot" w:pos="7371"/>
      </w:tabs>
      <w:overflowPunct w:val="0"/>
      <w:autoSpaceDE w:val="0"/>
      <w:autoSpaceDN w:val="0"/>
      <w:adjustRightInd w:val="0"/>
      <w:spacing w:before="0"/>
      <w:ind w:left="400" w:firstLine="0"/>
      <w:jc w:val="left"/>
      <w:textAlignment w:val="baseline"/>
    </w:pPr>
  </w:style>
  <w:style w:type="paragraph" w:styleId="Spistreci4">
    <w:name w:val="toc 4"/>
    <w:basedOn w:val="Normalny"/>
    <w:next w:val="Normalny"/>
    <w:autoRedefine/>
    <w:semiHidden/>
    <w:rsid w:val="00152EF5"/>
    <w:pPr>
      <w:tabs>
        <w:tab w:val="right" w:leader="dot" w:pos="7371"/>
      </w:tabs>
      <w:overflowPunct w:val="0"/>
      <w:autoSpaceDE w:val="0"/>
      <w:autoSpaceDN w:val="0"/>
      <w:adjustRightInd w:val="0"/>
      <w:spacing w:before="0"/>
      <w:ind w:left="600" w:firstLine="0"/>
      <w:jc w:val="left"/>
      <w:textAlignment w:val="baseline"/>
    </w:pPr>
    <w:rPr>
      <w:sz w:val="18"/>
    </w:rPr>
  </w:style>
  <w:style w:type="paragraph" w:styleId="Spistreci5">
    <w:name w:val="toc 5"/>
    <w:basedOn w:val="Normalny"/>
    <w:next w:val="Normalny"/>
    <w:autoRedefine/>
    <w:semiHidden/>
    <w:rsid w:val="00152EF5"/>
    <w:pPr>
      <w:tabs>
        <w:tab w:val="right" w:leader="dot" w:pos="7371"/>
      </w:tabs>
      <w:overflowPunct w:val="0"/>
      <w:autoSpaceDE w:val="0"/>
      <w:autoSpaceDN w:val="0"/>
      <w:adjustRightInd w:val="0"/>
      <w:spacing w:before="0"/>
      <w:ind w:left="800" w:firstLine="0"/>
      <w:jc w:val="left"/>
      <w:textAlignment w:val="baseline"/>
    </w:pPr>
    <w:rPr>
      <w:sz w:val="18"/>
    </w:rPr>
  </w:style>
  <w:style w:type="paragraph" w:styleId="Spistreci6">
    <w:name w:val="toc 6"/>
    <w:basedOn w:val="Normalny"/>
    <w:next w:val="Normalny"/>
    <w:autoRedefine/>
    <w:semiHidden/>
    <w:rsid w:val="00152EF5"/>
    <w:pPr>
      <w:tabs>
        <w:tab w:val="right" w:leader="dot" w:pos="7371"/>
      </w:tabs>
      <w:overflowPunct w:val="0"/>
      <w:autoSpaceDE w:val="0"/>
      <w:autoSpaceDN w:val="0"/>
      <w:adjustRightInd w:val="0"/>
      <w:spacing w:before="0"/>
      <w:ind w:left="1000" w:firstLine="0"/>
      <w:jc w:val="left"/>
      <w:textAlignment w:val="baseline"/>
    </w:pPr>
    <w:rPr>
      <w:sz w:val="18"/>
    </w:rPr>
  </w:style>
  <w:style w:type="paragraph" w:styleId="Spistreci7">
    <w:name w:val="toc 7"/>
    <w:basedOn w:val="Normalny"/>
    <w:next w:val="Normalny"/>
    <w:autoRedefine/>
    <w:semiHidden/>
    <w:rsid w:val="00152EF5"/>
    <w:pPr>
      <w:tabs>
        <w:tab w:val="right" w:leader="dot" w:pos="7371"/>
      </w:tabs>
      <w:overflowPunct w:val="0"/>
      <w:autoSpaceDE w:val="0"/>
      <w:autoSpaceDN w:val="0"/>
      <w:adjustRightInd w:val="0"/>
      <w:spacing w:before="0"/>
      <w:ind w:left="1200" w:firstLine="0"/>
      <w:jc w:val="left"/>
      <w:textAlignment w:val="baseline"/>
    </w:pPr>
    <w:rPr>
      <w:sz w:val="18"/>
    </w:rPr>
  </w:style>
  <w:style w:type="paragraph" w:styleId="Spistreci8">
    <w:name w:val="toc 8"/>
    <w:basedOn w:val="Normalny"/>
    <w:next w:val="Normalny"/>
    <w:autoRedefine/>
    <w:semiHidden/>
    <w:rsid w:val="00152EF5"/>
    <w:pPr>
      <w:tabs>
        <w:tab w:val="right" w:leader="dot" w:pos="7371"/>
      </w:tabs>
      <w:overflowPunct w:val="0"/>
      <w:autoSpaceDE w:val="0"/>
      <w:autoSpaceDN w:val="0"/>
      <w:adjustRightInd w:val="0"/>
      <w:spacing w:before="0"/>
      <w:ind w:left="1400" w:firstLine="0"/>
      <w:jc w:val="left"/>
      <w:textAlignment w:val="baseline"/>
    </w:pPr>
    <w:rPr>
      <w:sz w:val="18"/>
    </w:rPr>
  </w:style>
  <w:style w:type="paragraph" w:styleId="Spistreci9">
    <w:name w:val="toc 9"/>
    <w:basedOn w:val="Normalny"/>
    <w:next w:val="Normalny"/>
    <w:autoRedefine/>
    <w:semiHidden/>
    <w:rsid w:val="00152EF5"/>
    <w:pPr>
      <w:tabs>
        <w:tab w:val="right" w:leader="dot" w:pos="7371"/>
      </w:tabs>
      <w:overflowPunct w:val="0"/>
      <w:autoSpaceDE w:val="0"/>
      <w:autoSpaceDN w:val="0"/>
      <w:adjustRightInd w:val="0"/>
      <w:spacing w:before="0"/>
      <w:ind w:left="1600" w:firstLine="0"/>
      <w:jc w:val="left"/>
      <w:textAlignment w:val="baseline"/>
    </w:pPr>
    <w:rPr>
      <w:sz w:val="18"/>
    </w:rPr>
  </w:style>
  <w:style w:type="paragraph" w:styleId="Tekstprzypisudolnego">
    <w:name w:val="footnote text"/>
    <w:basedOn w:val="Normalny"/>
    <w:semiHidden/>
    <w:rsid w:val="00152EF5"/>
    <w:pPr>
      <w:overflowPunct w:val="0"/>
      <w:autoSpaceDE w:val="0"/>
      <w:autoSpaceDN w:val="0"/>
      <w:adjustRightInd w:val="0"/>
      <w:spacing w:before="0"/>
      <w:ind w:firstLine="0"/>
      <w:textAlignment w:val="baseline"/>
    </w:pPr>
  </w:style>
  <w:style w:type="paragraph" w:customStyle="1" w:styleId="tekstost">
    <w:name w:val="tekst ost"/>
    <w:basedOn w:val="Normalny"/>
    <w:rsid w:val="00A44504"/>
    <w:pPr>
      <w:numPr>
        <w:ilvl w:val="12"/>
      </w:numPr>
      <w:overflowPunct w:val="0"/>
      <w:autoSpaceDE w:val="0"/>
      <w:autoSpaceDN w:val="0"/>
      <w:adjustRightInd w:val="0"/>
      <w:spacing w:before="0"/>
      <w:ind w:firstLine="992"/>
      <w:textAlignment w:val="baseline"/>
    </w:pPr>
    <w:rPr>
      <w:bCs/>
      <w:sz w:val="24"/>
    </w:rPr>
  </w:style>
  <w:style w:type="character" w:styleId="Odwoanieprzypisudolnego">
    <w:name w:val="footnote reference"/>
    <w:semiHidden/>
    <w:rsid w:val="00152EF5"/>
    <w:rPr>
      <w:vertAlign w:val="superscript"/>
    </w:rPr>
  </w:style>
  <w:style w:type="paragraph" w:customStyle="1" w:styleId="Standardowytekst1">
    <w:name w:val="Standardowy.tekst1"/>
    <w:rsid w:val="00152EF5"/>
    <w:pPr>
      <w:overflowPunct w:val="0"/>
      <w:autoSpaceDE w:val="0"/>
      <w:autoSpaceDN w:val="0"/>
      <w:adjustRightInd w:val="0"/>
      <w:textAlignment w:val="baseline"/>
    </w:pPr>
  </w:style>
  <w:style w:type="paragraph" w:customStyle="1" w:styleId="Tekstpodstawowywcity31">
    <w:name w:val="Tekst podstawowy wcięty 31"/>
    <w:basedOn w:val="Normalny"/>
    <w:rsid w:val="00152EF5"/>
    <w:pPr>
      <w:widowControl w:val="0"/>
      <w:tabs>
        <w:tab w:val="right" w:pos="-1368"/>
        <w:tab w:val="left" w:pos="-677"/>
      </w:tabs>
      <w:spacing w:before="0"/>
      <w:ind w:left="709" w:firstLine="0"/>
      <w:jc w:val="left"/>
    </w:pPr>
    <w:rPr>
      <w:sz w:val="24"/>
    </w:rPr>
  </w:style>
  <w:style w:type="paragraph" w:styleId="Tekstdymka">
    <w:name w:val="Balloon Text"/>
    <w:basedOn w:val="Normalny"/>
    <w:semiHidden/>
    <w:rsid w:val="00466FE8"/>
    <w:rPr>
      <w:rFonts w:ascii="Tahoma" w:hAnsi="Tahoma" w:cs="Tahoma"/>
      <w:sz w:val="16"/>
      <w:szCs w:val="16"/>
    </w:rPr>
  </w:style>
  <w:style w:type="table" w:styleId="Tabela-Siatka">
    <w:name w:val="Table Grid"/>
    <w:basedOn w:val="Standardowy"/>
    <w:rsid w:val="00AC6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9C0272"/>
    <w:rPr>
      <w:color w:val="0000FF"/>
      <w:u w:val="single"/>
    </w:rPr>
  </w:style>
  <w:style w:type="paragraph" w:styleId="Poprawka">
    <w:name w:val="Revision"/>
    <w:hidden/>
    <w:uiPriority w:val="99"/>
    <w:semiHidden/>
    <w:rsid w:val="008B6F85"/>
  </w:style>
  <w:style w:type="character" w:customStyle="1" w:styleId="TekstpodstawowyZnak">
    <w:name w:val="Tekst podstawowy Znak"/>
    <w:link w:val="Tekstpodstawowy"/>
    <w:rsid w:val="00331C0D"/>
    <w:rPr>
      <w:sz w:val="24"/>
    </w:rPr>
  </w:style>
  <w:style w:type="character" w:styleId="Odwoaniedokomentarza">
    <w:name w:val="annotation reference"/>
    <w:basedOn w:val="Domylnaczcionkaakapitu"/>
    <w:semiHidden/>
    <w:unhideWhenUsed/>
    <w:rsid w:val="00BE2B3F"/>
    <w:rPr>
      <w:sz w:val="16"/>
      <w:szCs w:val="16"/>
    </w:rPr>
  </w:style>
  <w:style w:type="paragraph" w:styleId="Tekstkomentarza">
    <w:name w:val="annotation text"/>
    <w:basedOn w:val="Normalny"/>
    <w:link w:val="TekstkomentarzaZnak"/>
    <w:semiHidden/>
    <w:unhideWhenUsed/>
    <w:rsid w:val="00BE2B3F"/>
  </w:style>
  <w:style w:type="character" w:customStyle="1" w:styleId="TekstkomentarzaZnak">
    <w:name w:val="Tekst komentarza Znak"/>
    <w:basedOn w:val="Domylnaczcionkaakapitu"/>
    <w:link w:val="Tekstkomentarza"/>
    <w:semiHidden/>
    <w:rsid w:val="00BE2B3F"/>
  </w:style>
  <w:style w:type="paragraph" w:styleId="Tematkomentarza">
    <w:name w:val="annotation subject"/>
    <w:basedOn w:val="Tekstkomentarza"/>
    <w:next w:val="Tekstkomentarza"/>
    <w:link w:val="TematkomentarzaZnak"/>
    <w:semiHidden/>
    <w:unhideWhenUsed/>
    <w:rsid w:val="00BE2B3F"/>
    <w:rPr>
      <w:b/>
      <w:bCs/>
    </w:rPr>
  </w:style>
  <w:style w:type="character" w:customStyle="1" w:styleId="TematkomentarzaZnak">
    <w:name w:val="Temat komentarza Znak"/>
    <w:basedOn w:val="TekstkomentarzaZnak"/>
    <w:link w:val="Tematkomentarza"/>
    <w:semiHidden/>
    <w:rsid w:val="00BE2B3F"/>
    <w:rPr>
      <w:b/>
      <w:bCs/>
    </w:rPr>
  </w:style>
  <w:style w:type="paragraph" w:styleId="Akapitzlist">
    <w:name w:val="List Paragraph"/>
    <w:basedOn w:val="Normalny"/>
    <w:uiPriority w:val="34"/>
    <w:qFormat/>
    <w:rsid w:val="00A93196"/>
    <w:pPr>
      <w:ind w:left="720"/>
      <w:contextualSpacing/>
    </w:pPr>
  </w:style>
  <w:style w:type="paragraph" w:customStyle="1" w:styleId="Tabela">
    <w:name w:val="Tabela"/>
    <w:basedOn w:val="Normalny"/>
    <w:link w:val="TabelaZnak"/>
    <w:rsid w:val="0071467E"/>
    <w:pPr>
      <w:spacing w:before="0"/>
      <w:ind w:firstLine="0"/>
      <w:jc w:val="center"/>
    </w:pPr>
    <w:rPr>
      <w:rFonts w:ascii="Arial" w:hAnsi="Arial" w:cs="Arial"/>
      <w:bCs/>
      <w:iCs/>
      <w:sz w:val="18"/>
      <w:szCs w:val="24"/>
    </w:rPr>
  </w:style>
  <w:style w:type="character" w:customStyle="1" w:styleId="TabelaZnak">
    <w:name w:val="Tabela Znak"/>
    <w:basedOn w:val="Domylnaczcionkaakapitu"/>
    <w:link w:val="Tabela"/>
    <w:rsid w:val="0071467E"/>
    <w:rPr>
      <w:rFonts w:ascii="Arial" w:hAnsi="Arial" w:cs="Arial"/>
      <w:bCs/>
      <w:iCs/>
      <w:sz w:val="18"/>
      <w:szCs w:val="24"/>
    </w:rPr>
  </w:style>
  <w:style w:type="paragraph" w:customStyle="1" w:styleId="normalny0">
    <w:name w:val="normalny 0"/>
    <w:basedOn w:val="Normalny"/>
    <w:link w:val="normalny0Znak"/>
    <w:rsid w:val="00164D61"/>
    <w:pPr>
      <w:tabs>
        <w:tab w:val="left" w:pos="510"/>
        <w:tab w:val="left" w:pos="624"/>
        <w:tab w:val="left" w:pos="851"/>
      </w:tabs>
      <w:spacing w:before="0"/>
      <w:ind w:firstLine="0"/>
    </w:pPr>
    <w:rPr>
      <w:rFonts w:ascii="Arial" w:hAnsi="Arial" w:cs="Arial"/>
      <w:bCs/>
      <w:iCs/>
      <w:sz w:val="18"/>
      <w:szCs w:val="24"/>
    </w:rPr>
  </w:style>
  <w:style w:type="character" w:customStyle="1" w:styleId="normalny0Znak">
    <w:name w:val="normalny 0 Znak"/>
    <w:basedOn w:val="Domylnaczcionkaakapitu"/>
    <w:link w:val="normalny0"/>
    <w:rsid w:val="00164D61"/>
    <w:rPr>
      <w:rFonts w:ascii="Arial" w:hAnsi="Arial" w:cs="Arial"/>
      <w:bCs/>
      <w:iCs/>
      <w:sz w:val="18"/>
      <w:szCs w:val="24"/>
    </w:rPr>
  </w:style>
  <w:style w:type="paragraph" w:styleId="Legenda">
    <w:name w:val="caption"/>
    <w:basedOn w:val="Normalny"/>
    <w:next w:val="Normalny"/>
    <w:link w:val="LegendaZnak"/>
    <w:uiPriority w:val="35"/>
    <w:qFormat/>
    <w:rsid w:val="004D573A"/>
    <w:pPr>
      <w:ind w:firstLine="0"/>
    </w:pPr>
    <w:rPr>
      <w:rFonts w:ascii="Arial" w:hAnsi="Arial" w:cs="Arial"/>
      <w:bCs/>
      <w:iCs/>
      <w:sz w:val="18"/>
      <w:szCs w:val="24"/>
    </w:rPr>
  </w:style>
  <w:style w:type="character" w:customStyle="1" w:styleId="LegendaZnak">
    <w:name w:val="Legenda Znak"/>
    <w:link w:val="Legenda"/>
    <w:uiPriority w:val="35"/>
    <w:rsid w:val="004D573A"/>
    <w:rPr>
      <w:rFonts w:ascii="Arial" w:hAnsi="Arial" w:cs="Arial"/>
      <w:bCs/>
      <w:iCs/>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09096">
      <w:bodyDiv w:val="1"/>
      <w:marLeft w:val="0"/>
      <w:marRight w:val="0"/>
      <w:marTop w:val="0"/>
      <w:marBottom w:val="0"/>
      <w:divBdr>
        <w:top w:val="none" w:sz="0" w:space="0" w:color="auto"/>
        <w:left w:val="none" w:sz="0" w:space="0" w:color="auto"/>
        <w:bottom w:val="none" w:sz="0" w:space="0" w:color="auto"/>
        <w:right w:val="none" w:sz="0" w:space="0" w:color="auto"/>
      </w:divBdr>
    </w:div>
    <w:div w:id="163935422">
      <w:bodyDiv w:val="1"/>
      <w:marLeft w:val="0"/>
      <w:marRight w:val="0"/>
      <w:marTop w:val="0"/>
      <w:marBottom w:val="0"/>
      <w:divBdr>
        <w:top w:val="none" w:sz="0" w:space="0" w:color="auto"/>
        <w:left w:val="none" w:sz="0" w:space="0" w:color="auto"/>
        <w:bottom w:val="none" w:sz="0" w:space="0" w:color="auto"/>
        <w:right w:val="none" w:sz="0" w:space="0" w:color="auto"/>
      </w:divBdr>
    </w:div>
    <w:div w:id="1164080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sklep.pkn.pl/?a=show&amp;m=product&amp;pid=556697&amp;page=1"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s://sklep.pkn.pl/?a=show&amp;m=product&amp;pid=513740&amp;page=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oter" Target="footer5.xml"/><Relationship Id="rId28" Type="http://schemas.microsoft.com/office/2011/relationships/people" Target="people.xml"/><Relationship Id="rId10" Type="http://schemas.openxmlformats.org/officeDocument/2006/relationships/footer" Target="footer1.xml"/><Relationship Id="rId19" Type="http://schemas.openxmlformats.org/officeDocument/2006/relationships/hyperlink" Target="https://sklep.pkn.pl/?a=show&amp;m=product&amp;pid=556697&amp;page=1"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4.xml"/><Relationship Id="rId27" Type="http://schemas.microsoft.com/office/2011/relationships/commentsExtended" Target="commentsExtended.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1A1E5-9EA0-4D1A-AB0D-5DAD4FD7D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38</Pages>
  <Words>12802</Words>
  <Characters>76815</Characters>
  <Application>Microsoft Office Word</Application>
  <DocSecurity>0</DocSecurity>
  <Lines>640</Lines>
  <Paragraphs>178</Paragraphs>
  <ScaleCrop>false</ScaleCrop>
  <HeadingPairs>
    <vt:vector size="2" baseType="variant">
      <vt:variant>
        <vt:lpstr>Tytuł</vt:lpstr>
      </vt:variant>
      <vt:variant>
        <vt:i4>1</vt:i4>
      </vt:variant>
    </vt:vector>
  </HeadingPairs>
  <TitlesOfParts>
    <vt:vector size="1" baseType="lpstr">
      <vt:lpstr> </vt:lpstr>
    </vt:vector>
  </TitlesOfParts>
  <Company>Drog Geo Projekt</Company>
  <LinksUpToDate>false</LinksUpToDate>
  <CharactersWithSpaces>89439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Ryszard Świdurski</dc:creator>
  <cp:keywords/>
  <cp:lastModifiedBy>Bartek</cp:lastModifiedBy>
  <cp:revision>26</cp:revision>
  <cp:lastPrinted>2020-08-05T14:36:00Z</cp:lastPrinted>
  <dcterms:created xsi:type="dcterms:W3CDTF">2016-11-25T09:15:00Z</dcterms:created>
  <dcterms:modified xsi:type="dcterms:W3CDTF">2020-08-05T14:36:00Z</dcterms:modified>
</cp:coreProperties>
</file>